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8C0" w:rsidRPr="00306A00" w:rsidRDefault="00DB58C0" w:rsidP="00F22912">
      <w:pPr>
        <w:rPr>
          <w:rFonts w:ascii="Myriad Pro" w:hAnsi="Myriad Pro"/>
          <w:color w:val="auto"/>
          <w:szCs w:val="22"/>
          <w:lang w:val="en-GB"/>
        </w:rPr>
      </w:pPr>
    </w:p>
    <w:p w:rsidR="00DB58C0" w:rsidRPr="00306A00" w:rsidRDefault="00DB58C0" w:rsidP="00F22912">
      <w:pPr>
        <w:rPr>
          <w:rFonts w:ascii="Myriad Pro" w:hAnsi="Myriad Pro"/>
          <w:color w:val="auto"/>
          <w:szCs w:val="22"/>
          <w:lang w:val="en-GB"/>
        </w:rPr>
      </w:pPr>
    </w:p>
    <w:p w:rsidR="00AD45C9" w:rsidRPr="00306A00" w:rsidRDefault="00D52857" w:rsidP="00F22912">
      <w:pPr>
        <w:rPr>
          <w:rFonts w:ascii="Myriad Pro" w:hAnsi="Myriad Pro" w:cs="Arial"/>
          <w:b/>
          <w:bCs/>
          <w:color w:val="auto"/>
          <w:szCs w:val="22"/>
        </w:rPr>
      </w:pPr>
      <w:r>
        <w:rPr>
          <w:rFonts w:ascii="Myriad Pro" w:hAnsi="Myriad Pro" w:cs="Arial"/>
          <w:b/>
          <w:bCs/>
          <w:color w:val="auto"/>
          <w:szCs w:val="22"/>
        </w:rPr>
        <w:t>Lausunto</w:t>
      </w:r>
      <w:r w:rsidR="00AD45C9" w:rsidRPr="00306A00">
        <w:rPr>
          <w:rFonts w:ascii="Myriad Pro" w:hAnsi="Myriad Pro" w:cs="Arial"/>
          <w:b/>
          <w:bCs/>
          <w:color w:val="auto"/>
          <w:szCs w:val="22"/>
        </w:rPr>
        <w:t xml:space="preserve"> hallituksen esityksestä perusterveydenhuollon hoitotakuun tiukentamisesta</w:t>
      </w:r>
    </w:p>
    <w:p w:rsidR="00AD45C9" w:rsidRPr="00306A00" w:rsidRDefault="00AD45C9" w:rsidP="00F22912">
      <w:pPr>
        <w:rPr>
          <w:rFonts w:ascii="Myriad Pro" w:hAnsi="Myriad Pro" w:cs="Arial"/>
          <w:b/>
          <w:bCs/>
          <w:color w:val="auto"/>
          <w:szCs w:val="22"/>
        </w:rPr>
      </w:pPr>
    </w:p>
    <w:p w:rsidR="00822468" w:rsidRPr="00306A00" w:rsidRDefault="00AD45C9" w:rsidP="00F22912">
      <w:pPr>
        <w:pStyle w:val="Otsikko1"/>
        <w:spacing w:line="240" w:lineRule="auto"/>
        <w:rPr>
          <w:rFonts w:ascii="Myriad Pro" w:hAnsi="Myriad Pro"/>
          <w:b w:val="0"/>
          <w:color w:val="auto"/>
          <w:sz w:val="22"/>
          <w:szCs w:val="22"/>
          <w:lang w:val="fi-FI"/>
        </w:rPr>
      </w:pPr>
      <w:r w:rsidRPr="00306A00">
        <w:rPr>
          <w:rFonts w:ascii="Myriad Pro" w:hAnsi="Myriad Pro"/>
          <w:b w:val="0"/>
          <w:color w:val="auto"/>
          <w:sz w:val="22"/>
          <w:szCs w:val="22"/>
          <w:lang w:val="fi-FI"/>
        </w:rPr>
        <w:t>VN/12948/2019</w:t>
      </w:r>
    </w:p>
    <w:p w:rsidR="00483448" w:rsidRPr="00306A00" w:rsidRDefault="00483448" w:rsidP="00483448">
      <w:pPr>
        <w:pStyle w:val="Ingressi"/>
        <w:spacing w:line="240" w:lineRule="auto"/>
        <w:rPr>
          <w:rFonts w:ascii="Myriad Pro" w:hAnsi="Myriad Pro"/>
          <w:color w:val="auto"/>
          <w:sz w:val="22"/>
          <w:szCs w:val="22"/>
          <w:lang w:val="fi-FI"/>
        </w:rPr>
      </w:pPr>
    </w:p>
    <w:p w:rsidR="00483448" w:rsidRPr="00306A00" w:rsidRDefault="00483448" w:rsidP="00483448">
      <w:pPr>
        <w:pStyle w:val="Ingressi"/>
        <w:spacing w:line="240" w:lineRule="auto"/>
        <w:rPr>
          <w:rFonts w:ascii="Myriad Pro" w:hAnsi="Myriad Pro"/>
          <w:color w:val="auto"/>
          <w:sz w:val="22"/>
          <w:szCs w:val="22"/>
          <w:lang w:val="fi-FI"/>
        </w:rPr>
      </w:pPr>
      <w:r w:rsidRPr="00306A00">
        <w:rPr>
          <w:rFonts w:ascii="Myriad Pro" w:hAnsi="Myriad Pro"/>
          <w:color w:val="auto"/>
          <w:sz w:val="22"/>
          <w:szCs w:val="22"/>
          <w:lang w:val="fi-FI"/>
        </w:rPr>
        <w:t>ETENE kiittää mahdollisuudesta antaa lausunto hallituksen esityksestä perusterveydenhuollon hoitotakuun tiukentamisesta. Luonnoksella hallituksen esitykseksi tiukennettaisiin hoitoon pääsyn määräaikoja. Perusterveydenhuollon avosairaanhoidossa kiireettömään tutkimukseen tai hoitoon pääsyn määräaika lyhenisi kolmesta kuukaudesta seitsemään päivään siitä, kun on tehty arvio hoidon tarpeesta. Seitsemän vuorokauden määräaika koskisi hoitotapahtumia, jotka liittyvät sairastumiseen, vammaan, pitkäaikaissairauden vaikeutumiseen, uusien oireiden esilletuloon tai toimintakyvyn alenemiseen. Suun terveydenhuollossa hoitoon pääsyn määräaika lyhenisi kuudesta kuukaudesta kolmeen kuukauteen.</w:t>
      </w:r>
    </w:p>
    <w:p w:rsidR="00306A00" w:rsidRDefault="00683150" w:rsidP="00306A00">
      <w:pPr>
        <w:rPr>
          <w:rFonts w:ascii="Myriad Pro" w:hAnsi="Myriad Pro"/>
          <w:color w:val="auto"/>
          <w:szCs w:val="22"/>
        </w:rPr>
      </w:pPr>
      <w:r w:rsidRPr="00306A00">
        <w:rPr>
          <w:rFonts w:ascii="Myriad Pro" w:hAnsi="Myriad Pro"/>
          <w:color w:val="auto"/>
          <w:szCs w:val="22"/>
        </w:rPr>
        <w:t xml:space="preserve">Terveyserot ovat kasvaneet Suomessa, </w:t>
      </w:r>
      <w:bookmarkStart w:id="0" w:name="_GoBack"/>
      <w:bookmarkEnd w:id="0"/>
      <w:r w:rsidRPr="00306A00">
        <w:rPr>
          <w:rFonts w:ascii="Myriad Pro" w:hAnsi="Myriad Pro"/>
          <w:color w:val="auto"/>
          <w:szCs w:val="22"/>
        </w:rPr>
        <w:t xml:space="preserve">sillä osa väestöstä pääsee nopeasti työterveyshuollon kautta tai yksityisten vakuutusten turvin hoitoon, kun taas lopuilla mahdollisuudet saada hoitoa ja apua julkisen terveydenhuollon toimesta ovat entisestään heikentyneet. Ihmiset, joilla on pääsy työterveyshuoltoon tai yksityisiä vakuutuksia, ovat keskimäärin terveempiä kuin ihmiset, joilla näitä ei ole. Eettisesti voidaan pitää välttämättömänä, että </w:t>
      </w:r>
      <w:r w:rsidR="004F646F" w:rsidRPr="00306A00">
        <w:rPr>
          <w:rFonts w:ascii="Myriad Pro" w:hAnsi="Myriad Pro"/>
          <w:color w:val="auto"/>
          <w:szCs w:val="22"/>
        </w:rPr>
        <w:t xml:space="preserve">tarpeeseen nähden riittävän </w:t>
      </w:r>
      <w:r w:rsidRPr="00306A00">
        <w:rPr>
          <w:rFonts w:ascii="Myriad Pro" w:hAnsi="Myriad Pro"/>
          <w:color w:val="auto"/>
          <w:szCs w:val="22"/>
        </w:rPr>
        <w:t xml:space="preserve">nopea pääsy hoitoon tai hoidon arviointiin turvataan myös julkisen terveydenhuollon varassa olevalle osalla väestöä terveyserojen kasvun pysäyttämiseksi ja edelleen vähentämiseksi. Terveyserojen kaventaminen ei onnistune ilman perusterveydenhuollon vahvistamista.  </w:t>
      </w:r>
    </w:p>
    <w:p w:rsidR="00306A00" w:rsidRDefault="00306A00" w:rsidP="00306A00">
      <w:pPr>
        <w:rPr>
          <w:rFonts w:ascii="Myriad Pro" w:hAnsi="Myriad Pro"/>
          <w:color w:val="auto"/>
          <w:szCs w:val="22"/>
        </w:rPr>
      </w:pPr>
    </w:p>
    <w:p w:rsidR="00306A00" w:rsidRPr="00306A00" w:rsidRDefault="00306A00" w:rsidP="00306A00">
      <w:pPr>
        <w:rPr>
          <w:rFonts w:ascii="Myriad Pro" w:hAnsi="Myriad Pro"/>
          <w:color w:val="auto"/>
          <w:szCs w:val="22"/>
        </w:rPr>
      </w:pPr>
      <w:r w:rsidRPr="00306A00">
        <w:rPr>
          <w:rFonts w:ascii="Myriad Pro" w:hAnsi="Myriad Pro"/>
          <w:color w:val="auto"/>
          <w:szCs w:val="22"/>
        </w:rPr>
        <w:t xml:space="preserve">ETENE kannattaa esityksen päätavoitetta lyhentää perusterveydenhuollon hoitoon pääsyn määräaikoja, sillä </w:t>
      </w:r>
      <w:r w:rsidR="00193BB8">
        <w:rPr>
          <w:rFonts w:ascii="Myriad Pro" w:hAnsi="Myriad Pro"/>
          <w:color w:val="auto"/>
          <w:szCs w:val="22"/>
        </w:rPr>
        <w:t xml:space="preserve">tarpeeseen nähden </w:t>
      </w:r>
      <w:r w:rsidR="001453BB">
        <w:rPr>
          <w:rFonts w:ascii="Myriad Pro" w:hAnsi="Myriad Pro"/>
          <w:color w:val="auto"/>
          <w:szCs w:val="22"/>
        </w:rPr>
        <w:t xml:space="preserve">riittävän </w:t>
      </w:r>
      <w:r w:rsidRPr="00306A00">
        <w:rPr>
          <w:rFonts w:ascii="Myriad Pro" w:hAnsi="Myriad Pro"/>
          <w:color w:val="auto"/>
          <w:szCs w:val="22"/>
        </w:rPr>
        <w:t>nopea pääsy perustason palvelujen pariin voi estää terveyteen liittyvien ongelmien vaikeutumista ja monimutkaistumista. Näin toimimalla erikoissairaanhoidon palvelut saadaan kohdistettua tehokkaammin niille potilaille ja asiakkaille, joita ei ole mahdollista hoitaa pelkästään perusterveydenhuollon keinoin. Uudistamisen toteuttaminen nostaa merkittävästi kustannuksia alkuvaiheessa, mutta on tärkeää systemaattisesti seurata ja raportoida, vaikuttaako uudistus aika</w:t>
      </w:r>
      <w:r w:rsidR="00A71A0C">
        <w:rPr>
          <w:rFonts w:ascii="Myriad Pro" w:hAnsi="Myriad Pro"/>
          <w:color w:val="auto"/>
          <w:szCs w:val="22"/>
        </w:rPr>
        <w:t>naan kokonaiskustannusten kasvua hillitsevästi tai kustannuksia säästävästi</w:t>
      </w:r>
      <w:r w:rsidRPr="00306A00">
        <w:rPr>
          <w:rFonts w:ascii="Myriad Pro" w:hAnsi="Myriad Pro"/>
          <w:color w:val="auto"/>
          <w:szCs w:val="22"/>
        </w:rPr>
        <w:t xml:space="preserve">, kun aikaisempaa harvempi potilas tai asiakas tarvitsee pitkäaikaisempaa ja kalliimpaa hoitoa tai toimenpiteitä.  </w:t>
      </w:r>
    </w:p>
    <w:p w:rsidR="00306A00" w:rsidRDefault="00306A00" w:rsidP="00306A00"/>
    <w:p w:rsidR="00D64514" w:rsidRPr="00306A00" w:rsidRDefault="00D64514" w:rsidP="00D64514">
      <w:pPr>
        <w:rPr>
          <w:rFonts w:ascii="Myriad Pro" w:hAnsi="Myriad Pro"/>
          <w:color w:val="auto"/>
          <w:szCs w:val="22"/>
        </w:rPr>
      </w:pPr>
      <w:r w:rsidRPr="00306A00">
        <w:rPr>
          <w:rFonts w:ascii="Myriad Pro" w:hAnsi="Myriad Pro"/>
          <w:color w:val="auto"/>
          <w:szCs w:val="22"/>
        </w:rPr>
        <w:t xml:space="preserve">Asiakkaan tai potilaan kokema huoli omasta tai läheisen terveydestä voi olla henkisesti kuormittavaa. Psyykkinen kuormittavuus voi lisääntyä, jos asiakas tai potilas kokee, ettei yrityksestä huolimatta hoitoa tai apua saa mistään. Terveyteen kohdistuvista huolista osa voi olla verraten helposti ratkaistavissa ja joskus pelkkä nopeasti saatava tieto ja keskustelu voi auttaa ainakin osin. Esityksen päätavoite on kannatettava myös tästä näkökulmasta. </w:t>
      </w:r>
    </w:p>
    <w:p w:rsidR="00D64514" w:rsidRPr="00306A00" w:rsidRDefault="00D64514" w:rsidP="00306A00"/>
    <w:p w:rsidR="00AD45C9" w:rsidRPr="00306A00" w:rsidRDefault="00F22912" w:rsidP="00F22912">
      <w:pPr>
        <w:pStyle w:val="Ingressi"/>
        <w:spacing w:line="240" w:lineRule="auto"/>
        <w:rPr>
          <w:rFonts w:ascii="Myriad Pro" w:hAnsi="Myriad Pro"/>
          <w:color w:val="auto"/>
          <w:sz w:val="22"/>
          <w:szCs w:val="22"/>
          <w:lang w:val="fi-FI"/>
        </w:rPr>
      </w:pPr>
      <w:r w:rsidRPr="00306A00">
        <w:rPr>
          <w:rFonts w:ascii="Myriad Pro" w:hAnsi="Myriad Pro"/>
          <w:color w:val="auto"/>
          <w:sz w:val="22"/>
          <w:szCs w:val="22"/>
          <w:lang w:val="fi-FI"/>
        </w:rPr>
        <w:t>Kuten esityksessä</w:t>
      </w:r>
      <w:r w:rsidR="00E21464" w:rsidRPr="00306A00">
        <w:rPr>
          <w:rFonts w:ascii="Myriad Pro" w:hAnsi="Myriad Pro"/>
          <w:color w:val="auto"/>
          <w:sz w:val="22"/>
          <w:szCs w:val="22"/>
          <w:lang w:val="fi-FI"/>
        </w:rPr>
        <w:t>kin</w:t>
      </w:r>
      <w:r w:rsidRPr="00306A00">
        <w:rPr>
          <w:rFonts w:ascii="Myriad Pro" w:hAnsi="Myriad Pro"/>
          <w:color w:val="auto"/>
          <w:sz w:val="22"/>
          <w:szCs w:val="22"/>
          <w:lang w:val="fi-FI"/>
        </w:rPr>
        <w:t xml:space="preserve"> todetaan (s.114), ”perustuslain 19 §:n 1 momentissa on turvattu oikeus välttämättömään toimeentuloon ja huolenpitoon. Säännöksen tarkoittama huolenpito tarkoittaa </w:t>
      </w:r>
      <w:proofErr w:type="spellStart"/>
      <w:r w:rsidRPr="00306A00">
        <w:rPr>
          <w:rFonts w:ascii="Myriad Pro" w:hAnsi="Myriad Pro"/>
          <w:color w:val="auto"/>
          <w:sz w:val="22"/>
          <w:szCs w:val="22"/>
          <w:lang w:val="fi-FI"/>
        </w:rPr>
        <w:t>sosiaali</w:t>
      </w:r>
      <w:proofErr w:type="spellEnd"/>
      <w:r w:rsidRPr="00306A00">
        <w:rPr>
          <w:rFonts w:ascii="Myriad Pro" w:hAnsi="Myriad Pro"/>
          <w:color w:val="auto"/>
          <w:sz w:val="22"/>
          <w:szCs w:val="22"/>
          <w:lang w:val="fi-FI"/>
        </w:rPr>
        <w:t xml:space="preserve">- ja terveyspalveluja. Julkisen vallan on perustuslain 19 §:n 3 momentin mukaan turvattava, sen mukaan kuin lailla tarkemmin säädetään, jokaiselle riittävät </w:t>
      </w:r>
      <w:proofErr w:type="spellStart"/>
      <w:r w:rsidRPr="00306A00">
        <w:rPr>
          <w:rFonts w:ascii="Myriad Pro" w:hAnsi="Myriad Pro"/>
          <w:color w:val="auto"/>
          <w:sz w:val="22"/>
          <w:szCs w:val="22"/>
          <w:lang w:val="fi-FI"/>
        </w:rPr>
        <w:t>sosiaali</w:t>
      </w:r>
      <w:proofErr w:type="spellEnd"/>
      <w:r w:rsidRPr="00306A00">
        <w:rPr>
          <w:rFonts w:ascii="Myriad Pro" w:hAnsi="Myriad Pro"/>
          <w:color w:val="auto"/>
          <w:sz w:val="22"/>
          <w:szCs w:val="22"/>
          <w:lang w:val="fi-FI"/>
        </w:rPr>
        <w:t xml:space="preserve">- ja terveyspalvelut ja edistettävä väestön terveyttä.” Hoitotakuuta koskeva sääntely ei </w:t>
      </w:r>
      <w:r w:rsidR="006E621D" w:rsidRPr="00306A00">
        <w:rPr>
          <w:rFonts w:ascii="Myriad Pro" w:hAnsi="Myriad Pro"/>
          <w:color w:val="auto"/>
          <w:sz w:val="22"/>
          <w:szCs w:val="22"/>
          <w:lang w:val="fi-FI"/>
        </w:rPr>
        <w:t xml:space="preserve">täten </w:t>
      </w:r>
      <w:r w:rsidRPr="00306A00">
        <w:rPr>
          <w:rFonts w:ascii="Myriad Pro" w:hAnsi="Myriad Pro"/>
          <w:color w:val="auto"/>
          <w:sz w:val="22"/>
          <w:szCs w:val="22"/>
          <w:lang w:val="fi-FI"/>
        </w:rPr>
        <w:t>voi</w:t>
      </w:r>
      <w:r w:rsidR="009F6BD6" w:rsidRPr="00306A00">
        <w:rPr>
          <w:rFonts w:ascii="Myriad Pro" w:hAnsi="Myriad Pro"/>
          <w:color w:val="auto"/>
          <w:sz w:val="22"/>
          <w:szCs w:val="22"/>
          <w:lang w:val="fi-FI"/>
        </w:rPr>
        <w:t xml:space="preserve"> koskea tilanteita, joissa henkilöllä on perustuslain turvaama oikeus saada hoitoa. </w:t>
      </w:r>
    </w:p>
    <w:p w:rsidR="002E32C3" w:rsidRDefault="002E32C3" w:rsidP="00F22912">
      <w:pPr>
        <w:pStyle w:val="STMleipteksti"/>
        <w:ind w:left="0"/>
        <w:rPr>
          <w:rFonts w:ascii="Myriad Pro" w:eastAsiaTheme="minorHAnsi" w:hAnsi="Myriad Pro" w:cstheme="minorBidi"/>
          <w:szCs w:val="24"/>
        </w:rPr>
      </w:pPr>
    </w:p>
    <w:p w:rsidR="0033616D" w:rsidRPr="00306A00" w:rsidRDefault="00DE2D63" w:rsidP="00F22912">
      <w:pPr>
        <w:pStyle w:val="STMleipteksti"/>
        <w:ind w:left="0"/>
        <w:rPr>
          <w:rFonts w:ascii="Myriad Pro" w:hAnsi="Myriad Pro"/>
          <w:szCs w:val="22"/>
        </w:rPr>
      </w:pPr>
      <w:r w:rsidRPr="00306A00">
        <w:rPr>
          <w:rFonts w:ascii="Myriad Pro" w:hAnsi="Myriad Pro"/>
          <w:szCs w:val="22"/>
        </w:rPr>
        <w:lastRenderedPageBreak/>
        <w:t xml:space="preserve">Huomioiden </w:t>
      </w:r>
      <w:r w:rsidR="0040739F" w:rsidRPr="00306A00">
        <w:rPr>
          <w:rFonts w:ascii="Myriad Pro" w:hAnsi="Myriad Pro"/>
          <w:szCs w:val="22"/>
        </w:rPr>
        <w:t xml:space="preserve">jo </w:t>
      </w:r>
      <w:r w:rsidR="00725F16" w:rsidRPr="00306A00">
        <w:rPr>
          <w:rFonts w:ascii="Myriad Pro" w:hAnsi="Myriad Pro"/>
          <w:szCs w:val="22"/>
        </w:rPr>
        <w:t xml:space="preserve">tällä hetkellä esiintyvät </w:t>
      </w:r>
      <w:r w:rsidRPr="00306A00">
        <w:rPr>
          <w:rFonts w:ascii="Myriad Pro" w:hAnsi="Myriad Pro"/>
          <w:szCs w:val="22"/>
        </w:rPr>
        <w:t xml:space="preserve">merkittävät vaikeudet saada riittävästi terveydenhuollon ammattihenkilöitä julkisen perusterveydenhuollon palvelujen toteuttamiseen, </w:t>
      </w:r>
      <w:r w:rsidR="006D7F4E" w:rsidRPr="00306A00">
        <w:rPr>
          <w:rFonts w:ascii="Myriad Pro" w:hAnsi="Myriad Pro"/>
          <w:szCs w:val="22"/>
        </w:rPr>
        <w:t xml:space="preserve">uudistuksen käytännön toteuttamiseen esityksessä määritellyillä reunaehdoilla voi liittyä merkittäviä haasteita. </w:t>
      </w:r>
      <w:r w:rsidR="00C9580F">
        <w:rPr>
          <w:rFonts w:ascii="Myriad Pro" w:hAnsi="Myriad Pro"/>
          <w:szCs w:val="22"/>
        </w:rPr>
        <w:t>Hoitotakuun asettaminen lisää ainakin määräajaksi selvästi julkisen terveydenhuollon työkuormaa, mistä seuraa, että uudistuksen toteuttamiseksi</w:t>
      </w:r>
      <w:r w:rsidR="00AF250C" w:rsidRPr="00306A00">
        <w:rPr>
          <w:rFonts w:ascii="Myriad Pro" w:hAnsi="Myriad Pro"/>
          <w:szCs w:val="22"/>
        </w:rPr>
        <w:t xml:space="preserve"> i)</w:t>
      </w:r>
      <w:r w:rsidR="00C9580F">
        <w:rPr>
          <w:rFonts w:ascii="Myriad Pro" w:hAnsi="Myriad Pro"/>
          <w:szCs w:val="22"/>
        </w:rPr>
        <w:t xml:space="preserve"> työntekijöitä on </w:t>
      </w:r>
      <w:r w:rsidR="00AF250C" w:rsidRPr="00306A00">
        <w:rPr>
          <w:rFonts w:ascii="Myriad Pro" w:hAnsi="Myriad Pro"/>
          <w:szCs w:val="22"/>
        </w:rPr>
        <w:t>lisättävä; ii)</w:t>
      </w:r>
      <w:r w:rsidR="00C9580F">
        <w:rPr>
          <w:rFonts w:ascii="Myriad Pro" w:hAnsi="Myriad Pro"/>
          <w:szCs w:val="22"/>
        </w:rPr>
        <w:t xml:space="preserve"> </w:t>
      </w:r>
      <w:r w:rsidR="00C9580F" w:rsidRPr="00306A00">
        <w:rPr>
          <w:rFonts w:ascii="Myriad Pro" w:hAnsi="Myriad Pro"/>
          <w:szCs w:val="22"/>
        </w:rPr>
        <w:t xml:space="preserve">palveluja </w:t>
      </w:r>
      <w:r w:rsidR="00C9580F">
        <w:rPr>
          <w:rFonts w:ascii="Myriad Pro" w:hAnsi="Myriad Pro"/>
          <w:szCs w:val="22"/>
        </w:rPr>
        <w:t xml:space="preserve">on </w:t>
      </w:r>
      <w:r w:rsidR="00C9580F" w:rsidRPr="00306A00">
        <w:rPr>
          <w:rFonts w:ascii="Myriad Pro" w:hAnsi="Myriad Pro"/>
          <w:szCs w:val="22"/>
        </w:rPr>
        <w:t>ulkoist</w:t>
      </w:r>
      <w:r w:rsidR="00C9580F">
        <w:rPr>
          <w:rFonts w:ascii="Myriad Pro" w:hAnsi="Myriad Pro"/>
          <w:szCs w:val="22"/>
        </w:rPr>
        <w:t>e</w:t>
      </w:r>
      <w:r w:rsidR="00C9580F" w:rsidRPr="00306A00">
        <w:rPr>
          <w:rFonts w:ascii="Myriad Pro" w:hAnsi="Myriad Pro"/>
          <w:szCs w:val="22"/>
        </w:rPr>
        <w:t>t</w:t>
      </w:r>
      <w:r w:rsidR="00C9580F">
        <w:rPr>
          <w:rFonts w:ascii="Myriad Pro" w:hAnsi="Myriad Pro"/>
          <w:szCs w:val="22"/>
        </w:rPr>
        <w:t>t</w:t>
      </w:r>
      <w:r w:rsidR="00C9580F" w:rsidRPr="00306A00">
        <w:rPr>
          <w:rFonts w:ascii="Myriad Pro" w:hAnsi="Myriad Pro"/>
          <w:szCs w:val="22"/>
        </w:rPr>
        <w:t>ava</w:t>
      </w:r>
      <w:r w:rsidR="00C9580F">
        <w:rPr>
          <w:rFonts w:ascii="Myriad Pro" w:hAnsi="Myriad Pro"/>
          <w:szCs w:val="22"/>
        </w:rPr>
        <w:t>; iii)</w:t>
      </w:r>
      <w:r w:rsidR="00C9580F" w:rsidRPr="00306A00">
        <w:rPr>
          <w:rFonts w:ascii="Myriad Pro" w:hAnsi="Myriad Pro"/>
          <w:szCs w:val="22"/>
        </w:rPr>
        <w:t xml:space="preserve"> </w:t>
      </w:r>
      <w:r w:rsidR="00C9580F">
        <w:rPr>
          <w:rFonts w:ascii="Myriad Pro" w:hAnsi="Myriad Pro"/>
          <w:szCs w:val="22"/>
        </w:rPr>
        <w:t>palveluja on karsittava muualla terveydenhuollossa ja/tai iv</w:t>
      </w:r>
      <w:r w:rsidR="00AF250C" w:rsidRPr="00306A00">
        <w:rPr>
          <w:rFonts w:ascii="Myriad Pro" w:hAnsi="Myriad Pro"/>
          <w:szCs w:val="22"/>
        </w:rPr>
        <w:t>) työn tekemistä on tehostettava</w:t>
      </w:r>
      <w:r w:rsidR="00C9580F">
        <w:rPr>
          <w:rFonts w:ascii="Myriad Pro" w:hAnsi="Myriad Pro"/>
          <w:szCs w:val="22"/>
        </w:rPr>
        <w:t>. Väliaikaista ruuhkaa voidaan purkaa</w:t>
      </w:r>
      <w:r w:rsidR="0040739F" w:rsidRPr="00306A00">
        <w:rPr>
          <w:rFonts w:ascii="Myriad Pro" w:hAnsi="Myriad Pro"/>
          <w:szCs w:val="22"/>
        </w:rPr>
        <w:t xml:space="preserve"> </w:t>
      </w:r>
      <w:r w:rsidR="002068BB" w:rsidRPr="00306A00">
        <w:rPr>
          <w:rFonts w:ascii="Myriad Pro" w:hAnsi="Myriad Pro"/>
          <w:szCs w:val="22"/>
        </w:rPr>
        <w:t xml:space="preserve">mm. </w:t>
      </w:r>
      <w:r w:rsidR="006D7F4E" w:rsidRPr="00306A00">
        <w:rPr>
          <w:rFonts w:ascii="Myriad Pro" w:hAnsi="Myriad Pro"/>
          <w:szCs w:val="22"/>
        </w:rPr>
        <w:t xml:space="preserve">ostopalveluja ja </w:t>
      </w:r>
      <w:r w:rsidRPr="00306A00">
        <w:rPr>
          <w:rFonts w:ascii="Myriad Pro" w:hAnsi="Myriad Pro"/>
          <w:szCs w:val="22"/>
        </w:rPr>
        <w:t xml:space="preserve">palveluseteleitä </w:t>
      </w:r>
      <w:r w:rsidR="00BB498E" w:rsidRPr="00306A00">
        <w:rPr>
          <w:rFonts w:ascii="Myriad Pro" w:hAnsi="Myriad Pro"/>
          <w:szCs w:val="22"/>
        </w:rPr>
        <w:t xml:space="preserve">tehokkaasti ja laajasti </w:t>
      </w:r>
      <w:r w:rsidR="0040739F" w:rsidRPr="00306A00">
        <w:rPr>
          <w:rFonts w:ascii="Myriad Pro" w:hAnsi="Myriad Pro"/>
          <w:szCs w:val="22"/>
        </w:rPr>
        <w:t>käyttämällä</w:t>
      </w:r>
      <w:r w:rsidR="006D7F4E" w:rsidRPr="00306A00">
        <w:rPr>
          <w:rFonts w:ascii="Myriad Pro" w:hAnsi="Myriad Pro"/>
          <w:szCs w:val="22"/>
        </w:rPr>
        <w:t xml:space="preserve">, mikä kuitenkin ainakin osin voi johtaa työvoiman siirtymiseen julkiselta sektorilta </w:t>
      </w:r>
      <w:r w:rsidR="00B25875" w:rsidRPr="00306A00">
        <w:rPr>
          <w:rFonts w:ascii="Myriad Pro" w:hAnsi="Myriad Pro"/>
          <w:szCs w:val="22"/>
        </w:rPr>
        <w:t>yksityisten palveluntuottajien</w:t>
      </w:r>
      <w:r w:rsidR="006D7F4E" w:rsidRPr="00306A00">
        <w:rPr>
          <w:rFonts w:ascii="Myriad Pro" w:hAnsi="Myriad Pro"/>
          <w:szCs w:val="22"/>
        </w:rPr>
        <w:t xml:space="preserve"> palvelukseen</w:t>
      </w:r>
      <w:r w:rsidRPr="00306A00">
        <w:rPr>
          <w:rFonts w:ascii="Myriad Pro" w:hAnsi="Myriad Pro"/>
          <w:szCs w:val="22"/>
        </w:rPr>
        <w:t xml:space="preserve">. </w:t>
      </w:r>
      <w:r w:rsidR="00BB498E" w:rsidRPr="00306A00">
        <w:rPr>
          <w:rFonts w:ascii="Myriad Pro" w:hAnsi="Myriad Pro"/>
          <w:szCs w:val="22"/>
        </w:rPr>
        <w:t>Kuten esit</w:t>
      </w:r>
      <w:r w:rsidR="0008382A" w:rsidRPr="00306A00">
        <w:rPr>
          <w:rFonts w:ascii="Myriad Pro" w:hAnsi="Myriad Pro"/>
          <w:szCs w:val="22"/>
        </w:rPr>
        <w:t>yksessä tuodaan esiin, osin henkilöstön saatavuuteen liittyviä ongelmia voidaan hoitaa esimerkiksi digitaalisia palveluita hyödyntämällä. Digitaalisten palvelujen käyttö on kannatettavaa ja ne</w:t>
      </w:r>
      <w:r w:rsidR="0033616D" w:rsidRPr="00306A00">
        <w:rPr>
          <w:rFonts w:ascii="Myriad Pro" w:hAnsi="Myriad Pro"/>
          <w:szCs w:val="22"/>
        </w:rPr>
        <w:t xml:space="preserve"> ovat osoittautuneet määrä</w:t>
      </w:r>
      <w:r w:rsidR="0008382A" w:rsidRPr="00306A00">
        <w:rPr>
          <w:rFonts w:ascii="Myriad Pro" w:hAnsi="Myriad Pro"/>
          <w:szCs w:val="22"/>
        </w:rPr>
        <w:t xml:space="preserve">tyissä tilanteissa </w:t>
      </w:r>
      <w:r w:rsidR="00267190" w:rsidRPr="00306A00">
        <w:rPr>
          <w:rFonts w:ascii="Myriad Pro" w:hAnsi="Myriad Pro"/>
          <w:szCs w:val="22"/>
        </w:rPr>
        <w:t xml:space="preserve">asiakkaiden ja potilaiden kannalta toimiviksi ja myös </w:t>
      </w:r>
      <w:r w:rsidR="0008382A" w:rsidRPr="00306A00">
        <w:rPr>
          <w:rFonts w:ascii="Myriad Pro" w:hAnsi="Myriad Pro"/>
          <w:szCs w:val="22"/>
        </w:rPr>
        <w:t>taloudellisesti ja</w:t>
      </w:r>
      <w:r w:rsidR="0033616D" w:rsidRPr="00306A00">
        <w:rPr>
          <w:rFonts w:ascii="Myriad Pro" w:hAnsi="Myriad Pro"/>
          <w:szCs w:val="22"/>
        </w:rPr>
        <w:t xml:space="preserve"> ajankäytöllisesti tehokkaiksi. ETENE painottaa, että on kuitenkin tärkeää huomioida, että kaikki asiakas- ja potilasryhmät tai yksittäiset henkilöt eivät pysty tai halua käyttää digitaalisia tai etäyhteyden välityksellä annettavia palveluita tai eivät kykene niistä hyötymään. Ihmisen kohtaaminen lähipalvelutilanteessa on monelle arvo sinänsä ja monissa tilanteissa välttämätön kokonaisarvion saamiseksi.</w:t>
      </w:r>
      <w:r w:rsidR="004D10D2">
        <w:rPr>
          <w:rFonts w:ascii="Myriad Pro" w:hAnsi="Myriad Pro"/>
          <w:szCs w:val="22"/>
        </w:rPr>
        <w:t xml:space="preserve"> Muiden, mahdollisesti toimimattomien palvelujen karsimiseen liittyy merkittäviä haasteita, sillä tällaisen arvioinnin suorittamiseksi </w:t>
      </w:r>
      <w:proofErr w:type="spellStart"/>
      <w:r w:rsidR="004D10D2">
        <w:rPr>
          <w:rFonts w:ascii="Myriad Pro" w:hAnsi="Myriad Pro"/>
          <w:szCs w:val="22"/>
        </w:rPr>
        <w:t>sote</w:t>
      </w:r>
      <w:proofErr w:type="spellEnd"/>
      <w:r w:rsidR="004D10D2">
        <w:rPr>
          <w:rFonts w:ascii="Myriad Pro" w:hAnsi="Myriad Pro"/>
          <w:szCs w:val="22"/>
        </w:rPr>
        <w:t xml:space="preserve">-sektoria ja palvelujärjestelmän kustannustehokkuutta olisi tarkasteltava kokonaisuutena, mikä on vaativa tehtävä ja ulottuu tämän esityksen ulkopuolella. Kaikkiaan olisi kuitenkin tärkeää arvioida, miten tietyllä resurssilla saadaan mahdollisimman paljon terveyshyötyä mahdollisimman monelle. </w:t>
      </w:r>
      <w:r w:rsidR="009E03E1">
        <w:rPr>
          <w:rFonts w:ascii="Myriad Pro" w:hAnsi="Myriad Pro"/>
          <w:szCs w:val="22"/>
        </w:rPr>
        <w:t>Työn tekemisen tehostamisesta hyviä kokemuksia on nähtävästi saatu</w:t>
      </w:r>
      <w:r w:rsidR="004D10D2">
        <w:rPr>
          <w:rFonts w:ascii="Myriad Pro" w:hAnsi="Myriad Pro"/>
          <w:szCs w:val="22"/>
        </w:rPr>
        <w:t xml:space="preserve"> </w:t>
      </w:r>
      <w:r w:rsidR="009E03E1">
        <w:rPr>
          <w:rFonts w:ascii="Myriad Pro" w:hAnsi="Myriad Pro"/>
          <w:szCs w:val="22"/>
        </w:rPr>
        <w:t>esimerkiksi ns. suorapalveluklinikoista, joihin pääsee ilman ajanvarausta</w:t>
      </w:r>
      <w:r w:rsidR="00412D81">
        <w:rPr>
          <w:rFonts w:ascii="Myriad Pro" w:hAnsi="Myriad Pro"/>
          <w:szCs w:val="22"/>
        </w:rPr>
        <w:t>,</w:t>
      </w:r>
      <w:r w:rsidR="009E03E1">
        <w:rPr>
          <w:rFonts w:ascii="Myriad Pro" w:hAnsi="Myriad Pro"/>
          <w:szCs w:val="22"/>
        </w:rPr>
        <w:t xml:space="preserve"> sekä</w:t>
      </w:r>
      <w:r w:rsidR="00412D81">
        <w:rPr>
          <w:rFonts w:ascii="Myriad Pro" w:hAnsi="Myriad Pro"/>
          <w:szCs w:val="22"/>
        </w:rPr>
        <w:t xml:space="preserve"> esimerkiksi</w:t>
      </w:r>
      <w:r w:rsidR="009E03E1">
        <w:rPr>
          <w:rFonts w:ascii="Myriad Pro" w:hAnsi="Myriad Pro"/>
          <w:szCs w:val="22"/>
        </w:rPr>
        <w:t xml:space="preserve"> yleisiin kansansairauksiin liittyvillä ryhmässä tapahtuvilla ohjauksilla ja neuvonnoilla. Onnistuneiden kokeilujen laajentaminen olisi tärkeää uudistuksen tavoitteiden toteuttamiseksi. Em. keinoista riippumatta saattaa olla perusteltua vielä harkita uudistuk</w:t>
      </w:r>
      <w:r w:rsidR="00F029E7">
        <w:rPr>
          <w:rFonts w:ascii="Myriad Pro" w:hAnsi="Myriad Pro"/>
          <w:szCs w:val="22"/>
        </w:rPr>
        <w:t>sen vaiheistamista</w:t>
      </w:r>
      <w:r w:rsidR="009E03E1">
        <w:rPr>
          <w:rFonts w:ascii="Myriad Pro" w:hAnsi="Myriad Pro"/>
          <w:szCs w:val="22"/>
        </w:rPr>
        <w:t xml:space="preserve"> onnistumisen edellytysten parantamiseksi. </w:t>
      </w:r>
      <w:r w:rsidR="004D10D2" w:rsidRPr="004D10D2">
        <w:rPr>
          <w:rFonts w:ascii="Myriad Pro" w:hAnsi="Myriad Pro"/>
          <w:szCs w:val="22"/>
        </w:rPr>
        <w:t xml:space="preserve"> </w:t>
      </w:r>
    </w:p>
    <w:p w:rsidR="00DE2D63" w:rsidRPr="00306A00" w:rsidRDefault="00DE2D63" w:rsidP="00F22912">
      <w:pPr>
        <w:rPr>
          <w:rFonts w:ascii="Myriad Pro" w:hAnsi="Myriad Pro"/>
          <w:color w:val="auto"/>
          <w:szCs w:val="22"/>
        </w:rPr>
      </w:pPr>
    </w:p>
    <w:p w:rsidR="00267190" w:rsidRPr="00306A00" w:rsidRDefault="00267190" w:rsidP="00F22912">
      <w:pPr>
        <w:rPr>
          <w:rFonts w:ascii="Myriad Pro" w:hAnsi="Myriad Pro"/>
          <w:color w:val="auto"/>
          <w:szCs w:val="22"/>
        </w:rPr>
      </w:pPr>
      <w:r w:rsidRPr="00306A00">
        <w:rPr>
          <w:rFonts w:ascii="Myriad Pro" w:hAnsi="Myriad Pro"/>
          <w:color w:val="auto"/>
          <w:szCs w:val="22"/>
        </w:rPr>
        <w:t xml:space="preserve">Esitys on erityisen tärkeä oikeudenmukaisuuden kannalta, ja oikeudenmukaisuus on olennainen osa pitkäjänteistä kehitystä kohti eettistä kestävyyttä myös terveydenhuollossa. Siksi esityksen välittömiä hyötyjä haavoittuville väestöryhmille voidaan tässä tapauksessa painottaa enemmän kuin epätäydellisen tiedon valossa tehtyjä arvioita pidemmän aikavälin hyödyistä ja kustannuksista.  </w:t>
      </w:r>
    </w:p>
    <w:p w:rsidR="006D7F4E" w:rsidRPr="00306A00" w:rsidRDefault="006D7F4E" w:rsidP="00F22912">
      <w:pPr>
        <w:rPr>
          <w:rFonts w:ascii="Myriad Pro" w:hAnsi="Myriad Pro"/>
          <w:color w:val="auto"/>
          <w:szCs w:val="22"/>
        </w:rPr>
      </w:pPr>
    </w:p>
    <w:p w:rsidR="00333DB2" w:rsidRPr="00306A00" w:rsidRDefault="001B22E2" w:rsidP="00F22912">
      <w:pPr>
        <w:rPr>
          <w:rFonts w:ascii="Myriad Pro" w:hAnsi="Myriad Pro"/>
          <w:color w:val="auto"/>
          <w:szCs w:val="22"/>
        </w:rPr>
      </w:pPr>
      <w:r>
        <w:rPr>
          <w:rFonts w:ascii="Myriad Pro" w:hAnsi="Myriad Pro"/>
          <w:color w:val="auto"/>
          <w:szCs w:val="22"/>
        </w:rPr>
        <w:t>Esityksen päätavoite on kannatettava, mutta nopea hoitoon tai hoidon arviointiin pääsy tukee varsinaista tavoitetta, eli asiakkaan ja pot</w:t>
      </w:r>
      <w:r w:rsidR="00FF37A7">
        <w:rPr>
          <w:rFonts w:ascii="Myriad Pro" w:hAnsi="Myriad Pro"/>
          <w:color w:val="auto"/>
          <w:szCs w:val="22"/>
        </w:rPr>
        <w:t>ilaan tarpeen kannalta tarkoituksenmukaisen</w:t>
      </w:r>
      <w:r>
        <w:rPr>
          <w:rFonts w:ascii="Myriad Pro" w:hAnsi="Myriad Pro"/>
          <w:color w:val="auto"/>
          <w:szCs w:val="22"/>
        </w:rPr>
        <w:t xml:space="preserve"> h</w:t>
      </w:r>
      <w:r w:rsidR="00FF37A7">
        <w:rPr>
          <w:rFonts w:ascii="Myriad Pro" w:hAnsi="Myriad Pro"/>
          <w:color w:val="auto"/>
          <w:szCs w:val="22"/>
        </w:rPr>
        <w:t>oidon saamista oikea-aikaisesti</w:t>
      </w:r>
      <w:r>
        <w:rPr>
          <w:rFonts w:ascii="Myriad Pro" w:hAnsi="Myriad Pro"/>
          <w:color w:val="auto"/>
          <w:szCs w:val="22"/>
        </w:rPr>
        <w:t xml:space="preserve"> vain silloin, jos sitä ei toteuteta hoidon jatkuvuuden kustannuksella. Tältä osin olennaista on tarjota moniammatillista hoitoa ja tukea sitä tarvitseville ja siitä hyötyville, ja esimerkiksi hyödyntää omahoitaja- ja omalääkärijärjestelmää niille asiakkaille ja potilaille, jotka tarvitsevat säännöllistä kontaktia terveydenhuoltoon (esimerkiksi pitkäaikaissairaat, monisairaat ja iäkkäät). Riittävällä moniammatillisella osaamisella ja hoitokontaktien pysyvyydellä voitaisiin parantaa hoidon laatua ja kustannusvaikuttavuutta. E</w:t>
      </w:r>
      <w:r w:rsidR="00604E4D" w:rsidRPr="00306A00">
        <w:rPr>
          <w:rFonts w:ascii="Myriad Pro" w:hAnsi="Myriad Pro"/>
          <w:color w:val="auto"/>
          <w:szCs w:val="22"/>
        </w:rPr>
        <w:t>ettisel</w:t>
      </w:r>
      <w:r>
        <w:rPr>
          <w:rFonts w:ascii="Myriad Pro" w:hAnsi="Myriad Pro"/>
          <w:color w:val="auto"/>
          <w:szCs w:val="22"/>
        </w:rPr>
        <w:t xml:space="preserve">tä kannalta oleellista </w:t>
      </w:r>
      <w:r w:rsidR="00604E4D" w:rsidRPr="00306A00">
        <w:rPr>
          <w:rFonts w:ascii="Myriad Pro" w:hAnsi="Myriad Pro"/>
          <w:color w:val="auto"/>
          <w:szCs w:val="22"/>
        </w:rPr>
        <w:t xml:space="preserve">on, että hoitoon pääsy on oikeudenmukaista ja tarpeeseen nähden riittävän nopeaa. </w:t>
      </w:r>
      <w:r w:rsidR="00AF250C" w:rsidRPr="00306A00">
        <w:rPr>
          <w:rFonts w:ascii="Myriad Pro" w:hAnsi="Myriad Pro"/>
          <w:color w:val="auto"/>
          <w:szCs w:val="22"/>
        </w:rPr>
        <w:t xml:space="preserve"> </w:t>
      </w:r>
    </w:p>
    <w:p w:rsidR="006D7F4E" w:rsidRPr="00306A00" w:rsidRDefault="006D7F4E" w:rsidP="00F22912">
      <w:pPr>
        <w:rPr>
          <w:rFonts w:ascii="Myriad Pro" w:hAnsi="Myriad Pro"/>
          <w:color w:val="auto"/>
          <w:szCs w:val="22"/>
        </w:rPr>
      </w:pPr>
    </w:p>
    <w:p w:rsidR="00BE4B40" w:rsidRDefault="00A50991" w:rsidP="00F22912">
      <w:pPr>
        <w:rPr>
          <w:rFonts w:ascii="Myriad Pro" w:hAnsi="Myriad Pro"/>
          <w:color w:val="auto"/>
          <w:szCs w:val="22"/>
        </w:rPr>
      </w:pPr>
      <w:r w:rsidRPr="00306A00">
        <w:rPr>
          <w:rFonts w:ascii="Myriad Pro" w:hAnsi="Myriad Pro"/>
          <w:color w:val="auto"/>
          <w:szCs w:val="22"/>
        </w:rPr>
        <w:t xml:space="preserve">ETENE pitää tärkeänä, että suun terveydenhuolto on mukana esityksessä, sillä </w:t>
      </w:r>
      <w:r w:rsidR="00CC5FD1" w:rsidRPr="00306A00">
        <w:rPr>
          <w:rFonts w:ascii="Myriad Pro" w:hAnsi="Myriad Pro"/>
          <w:color w:val="auto"/>
          <w:szCs w:val="22"/>
        </w:rPr>
        <w:t xml:space="preserve">hoitoon pääsyssä </w:t>
      </w:r>
      <w:r w:rsidR="00BE4B40">
        <w:rPr>
          <w:rFonts w:ascii="Myriad Pro" w:hAnsi="Myriad Pro"/>
          <w:color w:val="auto"/>
          <w:szCs w:val="22"/>
        </w:rPr>
        <w:t xml:space="preserve">ja palvelujen saatavuudessa </w:t>
      </w:r>
      <w:r w:rsidR="00CC5FD1" w:rsidRPr="00306A00">
        <w:rPr>
          <w:rFonts w:ascii="Myriad Pro" w:hAnsi="Myriad Pro"/>
          <w:color w:val="auto"/>
          <w:szCs w:val="22"/>
        </w:rPr>
        <w:t>e</w:t>
      </w:r>
      <w:r w:rsidR="00BE4B40">
        <w:rPr>
          <w:rFonts w:ascii="Myriad Pro" w:hAnsi="Myriad Pro"/>
          <w:color w:val="auto"/>
          <w:szCs w:val="22"/>
        </w:rPr>
        <w:t xml:space="preserve">siintyy </w:t>
      </w:r>
      <w:r w:rsidR="00CC5FD1" w:rsidRPr="00306A00">
        <w:rPr>
          <w:rFonts w:ascii="Myriad Pro" w:hAnsi="Myriad Pro"/>
          <w:color w:val="auto"/>
          <w:szCs w:val="22"/>
        </w:rPr>
        <w:t xml:space="preserve">merkittäviä ongelmia. </w:t>
      </w:r>
      <w:r w:rsidR="00BE4B40">
        <w:rPr>
          <w:rFonts w:ascii="Myriad Pro" w:hAnsi="Myriad Pro"/>
          <w:color w:val="auto"/>
          <w:szCs w:val="22"/>
        </w:rPr>
        <w:t>A</w:t>
      </w:r>
      <w:r w:rsidR="00FF37A7">
        <w:rPr>
          <w:rFonts w:ascii="Myriad Pro" w:hAnsi="Myriad Pro"/>
          <w:color w:val="auto"/>
          <w:szCs w:val="22"/>
        </w:rPr>
        <w:t>siaan liittyy</w:t>
      </w:r>
      <w:r w:rsidR="00BE4B40">
        <w:rPr>
          <w:rFonts w:ascii="Myriad Pro" w:hAnsi="Myriad Pro"/>
          <w:color w:val="auto"/>
          <w:szCs w:val="22"/>
        </w:rPr>
        <w:t xml:space="preserve"> oikeudenmukaisuuteen ja yhden</w:t>
      </w:r>
      <w:r w:rsidR="00FF37A7">
        <w:rPr>
          <w:rFonts w:ascii="Myriad Pro" w:hAnsi="Myriad Pro"/>
          <w:color w:val="auto"/>
          <w:szCs w:val="22"/>
        </w:rPr>
        <w:t>vertaisuuteen liittyviä kysymyksiä</w:t>
      </w:r>
      <w:r w:rsidR="00BE4B40">
        <w:rPr>
          <w:rFonts w:ascii="Myriad Pro" w:hAnsi="Myriad Pro"/>
          <w:color w:val="auto"/>
          <w:szCs w:val="22"/>
        </w:rPr>
        <w:t xml:space="preserve">, sillä käytännössä suun terveydestä voivat huolehtia etenkin ne ihmiset, joilla on mahdollisuus maksaa yksityisten palveluntuottajien palveluista. </w:t>
      </w:r>
      <w:r w:rsidR="00604E4D" w:rsidRPr="00306A00">
        <w:rPr>
          <w:rFonts w:ascii="Myriad Pro" w:hAnsi="Myriad Pro"/>
          <w:color w:val="auto"/>
          <w:szCs w:val="22"/>
        </w:rPr>
        <w:t>S</w:t>
      </w:r>
      <w:r w:rsidR="00BE4B40">
        <w:rPr>
          <w:rFonts w:ascii="Myriad Pro" w:hAnsi="Myriad Pro"/>
          <w:color w:val="auto"/>
          <w:szCs w:val="22"/>
        </w:rPr>
        <w:t>uun terveydenhuoltoon eivät</w:t>
      </w:r>
      <w:r w:rsidR="00604E4D" w:rsidRPr="00306A00">
        <w:rPr>
          <w:rFonts w:ascii="Myriad Pro" w:hAnsi="Myriad Pro"/>
          <w:color w:val="auto"/>
          <w:szCs w:val="22"/>
        </w:rPr>
        <w:t xml:space="preserve"> esimerkiksi d</w:t>
      </w:r>
      <w:r w:rsidR="00BE4B40">
        <w:rPr>
          <w:rFonts w:ascii="Myriad Pro" w:hAnsi="Myriad Pro"/>
          <w:color w:val="auto"/>
          <w:szCs w:val="22"/>
        </w:rPr>
        <w:t xml:space="preserve">igitaaliset palvelut </w:t>
      </w:r>
      <w:r w:rsidR="00604E4D" w:rsidRPr="00306A00">
        <w:rPr>
          <w:rFonts w:ascii="Myriad Pro" w:hAnsi="Myriad Pro"/>
          <w:color w:val="auto"/>
          <w:szCs w:val="22"/>
        </w:rPr>
        <w:t>sovellu</w:t>
      </w:r>
      <w:r w:rsidR="00BE4B40">
        <w:rPr>
          <w:rFonts w:ascii="Myriad Pro" w:hAnsi="Myriad Pro"/>
          <w:color w:val="auto"/>
          <w:szCs w:val="22"/>
        </w:rPr>
        <w:t xml:space="preserve"> ja hoidon luonteesta johtuen hoidon vieminen loppuun on keskeisellä sijal</w:t>
      </w:r>
      <w:r w:rsidR="000D2591">
        <w:rPr>
          <w:rFonts w:ascii="Myriad Pro" w:hAnsi="Myriad Pro"/>
          <w:color w:val="auto"/>
          <w:szCs w:val="22"/>
        </w:rPr>
        <w:t>la hoidon onnistumisen kannalta.</w:t>
      </w:r>
      <w:r w:rsidR="00604E4D" w:rsidRPr="00306A00">
        <w:rPr>
          <w:rFonts w:ascii="Myriad Pro" w:hAnsi="Myriad Pro"/>
          <w:color w:val="auto"/>
          <w:szCs w:val="22"/>
        </w:rPr>
        <w:t xml:space="preserve"> </w:t>
      </w:r>
      <w:r w:rsidR="00BE4B40">
        <w:rPr>
          <w:rFonts w:ascii="Myriad Pro" w:hAnsi="Myriad Pro"/>
          <w:color w:val="auto"/>
          <w:szCs w:val="22"/>
        </w:rPr>
        <w:t xml:space="preserve">On huomioitava, </w:t>
      </w:r>
      <w:r w:rsidR="00BE4B40">
        <w:rPr>
          <w:rFonts w:ascii="Myriad Pro" w:hAnsi="Myriad Pro"/>
          <w:color w:val="auto"/>
          <w:szCs w:val="22"/>
        </w:rPr>
        <w:lastRenderedPageBreak/>
        <w:t xml:space="preserve">että </w:t>
      </w:r>
      <w:r w:rsidR="00E96419" w:rsidRPr="00306A00">
        <w:rPr>
          <w:rFonts w:ascii="Myriad Pro" w:hAnsi="Myriad Pro"/>
          <w:color w:val="auto"/>
          <w:szCs w:val="22"/>
        </w:rPr>
        <w:t xml:space="preserve">suun terveydenhuollossa on </w:t>
      </w:r>
      <w:r w:rsidR="00CC5FD1" w:rsidRPr="00306A00">
        <w:rPr>
          <w:rFonts w:ascii="Myriad Pro" w:hAnsi="Myriad Pro"/>
          <w:color w:val="auto"/>
          <w:szCs w:val="22"/>
        </w:rPr>
        <w:t xml:space="preserve">jo </w:t>
      </w:r>
      <w:r w:rsidR="00E96419" w:rsidRPr="00306A00">
        <w:rPr>
          <w:rFonts w:ascii="Myriad Pro" w:hAnsi="Myriad Pro"/>
          <w:color w:val="auto"/>
          <w:szCs w:val="22"/>
        </w:rPr>
        <w:t>tällä hetkellä merkittävää koronapandemia</w:t>
      </w:r>
      <w:r w:rsidR="00FF37A7">
        <w:rPr>
          <w:rFonts w:ascii="Myriad Pro" w:hAnsi="Myriad Pro"/>
          <w:color w:val="auto"/>
          <w:szCs w:val="22"/>
        </w:rPr>
        <w:t xml:space="preserve">n aikana syntynyttä hoitovelkaa, jolloin hyvää hoitoa voi olla vaikea järjestää hoitotakuun turvin, </w:t>
      </w:r>
      <w:r w:rsidR="00FF37A7" w:rsidRPr="00306A00">
        <w:rPr>
          <w:rFonts w:ascii="Myriad Pro" w:hAnsi="Myriad Pro"/>
          <w:color w:val="auto"/>
          <w:szCs w:val="22"/>
        </w:rPr>
        <w:t>jos potilaita joudutaan hoitotakuun myötä ottamaan enemmän</w:t>
      </w:r>
      <w:r w:rsidR="00FF37A7">
        <w:rPr>
          <w:rFonts w:ascii="Myriad Pro" w:hAnsi="Myriad Pro"/>
          <w:color w:val="auto"/>
          <w:szCs w:val="22"/>
        </w:rPr>
        <w:t xml:space="preserve"> kuin heitä käytännössä pystytään hoitamaan.</w:t>
      </w:r>
      <w:r w:rsidR="006912E3" w:rsidRPr="00306A00">
        <w:rPr>
          <w:rFonts w:ascii="Myriad Pro" w:hAnsi="Myriad Pro"/>
          <w:color w:val="auto"/>
          <w:szCs w:val="22"/>
        </w:rPr>
        <w:t xml:space="preserve"> </w:t>
      </w:r>
      <w:r w:rsidR="00E96419" w:rsidRPr="00306A00">
        <w:rPr>
          <w:rFonts w:ascii="Myriad Pro" w:hAnsi="Myriad Pro"/>
          <w:color w:val="auto"/>
          <w:szCs w:val="22"/>
        </w:rPr>
        <w:t xml:space="preserve"> </w:t>
      </w:r>
    </w:p>
    <w:p w:rsidR="00BE4B40" w:rsidRDefault="00BE4B40" w:rsidP="00F22912">
      <w:pPr>
        <w:rPr>
          <w:rFonts w:ascii="Myriad Pro" w:hAnsi="Myriad Pro"/>
          <w:color w:val="auto"/>
          <w:szCs w:val="22"/>
        </w:rPr>
      </w:pPr>
    </w:p>
    <w:p w:rsidR="00B86810" w:rsidRDefault="00B86810" w:rsidP="00F22912">
      <w:pPr>
        <w:rPr>
          <w:rFonts w:ascii="Myriad Pro" w:hAnsi="Myriad Pro"/>
          <w:color w:val="auto"/>
          <w:szCs w:val="22"/>
        </w:rPr>
      </w:pPr>
      <w:r>
        <w:rPr>
          <w:rFonts w:ascii="Myriad Pro" w:hAnsi="Myriad Pro"/>
          <w:color w:val="auto"/>
          <w:szCs w:val="22"/>
        </w:rPr>
        <w:t xml:space="preserve">ETENE </w:t>
      </w:r>
      <w:r w:rsidR="00204A97">
        <w:rPr>
          <w:rFonts w:ascii="Myriad Pro" w:hAnsi="Myriad Pro"/>
          <w:color w:val="auto"/>
          <w:szCs w:val="22"/>
        </w:rPr>
        <w:t>pitää hyvänä asiana</w:t>
      </w:r>
      <w:r>
        <w:rPr>
          <w:rFonts w:ascii="Myriad Pro" w:hAnsi="Myriad Pro"/>
          <w:color w:val="auto"/>
          <w:szCs w:val="22"/>
        </w:rPr>
        <w:t xml:space="preserve">, että esityksessä nostetaan esiin myös </w:t>
      </w:r>
      <w:r w:rsidR="00204A97">
        <w:rPr>
          <w:rFonts w:ascii="Myriad Pro" w:hAnsi="Myriad Pro"/>
          <w:color w:val="auto"/>
          <w:szCs w:val="22"/>
        </w:rPr>
        <w:t xml:space="preserve">tarve parantaa </w:t>
      </w:r>
      <w:r>
        <w:rPr>
          <w:rFonts w:ascii="Myriad Pro" w:hAnsi="Myriad Pro"/>
          <w:color w:val="auto"/>
          <w:szCs w:val="22"/>
        </w:rPr>
        <w:t>miel</w:t>
      </w:r>
      <w:r w:rsidR="00204A97">
        <w:rPr>
          <w:rFonts w:ascii="Myriad Pro" w:hAnsi="Myriad Pro"/>
          <w:color w:val="auto"/>
          <w:szCs w:val="22"/>
        </w:rPr>
        <w:t>enterveyspalvelujen saatavuutta</w:t>
      </w:r>
      <w:r>
        <w:rPr>
          <w:rFonts w:ascii="Myriad Pro" w:hAnsi="Myriad Pro"/>
          <w:color w:val="auto"/>
          <w:szCs w:val="22"/>
        </w:rPr>
        <w:t xml:space="preserve">. </w:t>
      </w:r>
      <w:r w:rsidR="00204A97">
        <w:rPr>
          <w:rFonts w:ascii="Myriad Pro" w:hAnsi="Myriad Pro"/>
          <w:color w:val="auto"/>
          <w:szCs w:val="22"/>
        </w:rPr>
        <w:t xml:space="preserve">Perusterveydenhuollossa </w:t>
      </w:r>
      <w:proofErr w:type="spellStart"/>
      <w:r w:rsidR="00204A97">
        <w:rPr>
          <w:rFonts w:ascii="Myriad Pro" w:hAnsi="Myriad Pro"/>
          <w:color w:val="auto"/>
          <w:szCs w:val="22"/>
        </w:rPr>
        <w:t>psykososiaalisen</w:t>
      </w:r>
      <w:proofErr w:type="spellEnd"/>
      <w:r w:rsidR="00204A97">
        <w:rPr>
          <w:rFonts w:ascii="Myriad Pro" w:hAnsi="Myriad Pro"/>
          <w:color w:val="auto"/>
          <w:szCs w:val="22"/>
        </w:rPr>
        <w:t xml:space="preserve"> tuen saamisen mahdollisuus on tällä hetkellä huomattavan heikkoa, mikä voi monessa tapauksessa johtaa ongelmien vaikeutumiseen ja monimutkaistumiseen. </w:t>
      </w:r>
      <w:r w:rsidR="006A758F">
        <w:rPr>
          <w:rFonts w:ascii="Myriad Pro" w:hAnsi="Myriad Pro"/>
          <w:color w:val="auto"/>
          <w:szCs w:val="22"/>
        </w:rPr>
        <w:t>E</w:t>
      </w:r>
      <w:r>
        <w:rPr>
          <w:rFonts w:ascii="Myriad Pro" w:hAnsi="Myriad Pro"/>
          <w:color w:val="auto"/>
          <w:szCs w:val="22"/>
        </w:rPr>
        <w:t xml:space="preserve">sityksessä tulisi vielä selkeämmin huomioida eri ammattiryhmien hyödyntäminen mielenterveys- ja </w:t>
      </w:r>
      <w:proofErr w:type="spellStart"/>
      <w:r>
        <w:rPr>
          <w:rFonts w:ascii="Myriad Pro" w:hAnsi="Myriad Pro"/>
          <w:color w:val="auto"/>
          <w:szCs w:val="22"/>
        </w:rPr>
        <w:t>psykososiaalisten</w:t>
      </w:r>
      <w:proofErr w:type="spellEnd"/>
      <w:r>
        <w:rPr>
          <w:rFonts w:ascii="Myriad Pro" w:hAnsi="Myriad Pro"/>
          <w:color w:val="auto"/>
          <w:szCs w:val="22"/>
        </w:rPr>
        <w:t xml:space="preserve"> palvelujen toteuttamisen ja onnistumisen apuna. Matalan kynnyksen mielenterveyspalveluissa korostuu mahdollisuus asiakkaan ja potilaan kannalta mielekkääseen ja samalla todennäköisesti kustannustehokkaaseen toimintaan, kun moniammatillista tukea ja apua olisi saatavilla tarpeeseen nähden riittävän nopeasti.</w:t>
      </w:r>
    </w:p>
    <w:p w:rsidR="00604E4D" w:rsidRPr="00306A00" w:rsidRDefault="00604E4D" w:rsidP="00604E4D">
      <w:pPr>
        <w:rPr>
          <w:rFonts w:ascii="Myriad Pro" w:hAnsi="Myriad Pro" w:cs="Calibri"/>
          <w:color w:val="auto"/>
          <w:szCs w:val="22"/>
        </w:rPr>
      </w:pPr>
    </w:p>
    <w:p w:rsidR="00604E4D" w:rsidRPr="00306A00" w:rsidRDefault="00604E4D" w:rsidP="00F22912">
      <w:pPr>
        <w:rPr>
          <w:rFonts w:ascii="Myriad Pro" w:hAnsi="Myriad Pro"/>
          <w:color w:val="auto"/>
          <w:szCs w:val="22"/>
        </w:rPr>
      </w:pPr>
    </w:p>
    <w:p w:rsidR="0033616D" w:rsidRPr="00306A00" w:rsidRDefault="0033616D" w:rsidP="00F22912">
      <w:pPr>
        <w:rPr>
          <w:rFonts w:ascii="Myriad Pro" w:hAnsi="Myriad Pro"/>
          <w:color w:val="auto"/>
          <w:szCs w:val="22"/>
        </w:rPr>
      </w:pPr>
    </w:p>
    <w:p w:rsidR="00970BFA" w:rsidRPr="00306A00" w:rsidRDefault="000A3F86" w:rsidP="00F22912">
      <w:pPr>
        <w:rPr>
          <w:rFonts w:ascii="Myriad Pro" w:hAnsi="Myriad Pro"/>
          <w:color w:val="auto"/>
          <w:szCs w:val="22"/>
        </w:rPr>
      </w:pPr>
      <w:r w:rsidRPr="00306A00">
        <w:rPr>
          <w:rFonts w:ascii="Myriad Pro" w:hAnsi="Myriad Pro"/>
          <w:color w:val="auto"/>
          <w:szCs w:val="22"/>
        </w:rPr>
        <w:t xml:space="preserve"> </w:t>
      </w:r>
    </w:p>
    <w:p w:rsidR="00822468" w:rsidRPr="00306A00" w:rsidRDefault="00596BB1" w:rsidP="00F22912">
      <w:pPr>
        <w:pStyle w:val="Otsikko2"/>
        <w:tabs>
          <w:tab w:val="left" w:pos="3120"/>
        </w:tabs>
        <w:spacing w:line="240" w:lineRule="auto"/>
        <w:rPr>
          <w:rFonts w:ascii="Myriad Pro" w:hAnsi="Myriad Pro"/>
          <w:b w:val="0"/>
          <w:color w:val="auto"/>
          <w:sz w:val="22"/>
          <w:szCs w:val="22"/>
          <w:lang w:val="fi-FI"/>
        </w:rPr>
      </w:pPr>
      <w:r w:rsidRPr="00306A00">
        <w:rPr>
          <w:rFonts w:ascii="Myriad Pro" w:hAnsi="Myriad Pro"/>
          <w:b w:val="0"/>
          <w:color w:val="auto"/>
          <w:sz w:val="22"/>
          <w:szCs w:val="22"/>
          <w:lang w:val="fi-FI"/>
        </w:rPr>
        <w:tab/>
      </w:r>
    </w:p>
    <w:p w:rsidR="00822468" w:rsidRPr="00306A00" w:rsidRDefault="00822468" w:rsidP="00F22912">
      <w:pPr>
        <w:pStyle w:val="LeipisBullet"/>
        <w:spacing w:line="240" w:lineRule="auto"/>
        <w:ind w:left="0" w:firstLine="0"/>
        <w:rPr>
          <w:rFonts w:ascii="Myriad Pro" w:hAnsi="Myriad Pro"/>
          <w:color w:val="auto"/>
          <w:lang w:val="fi-FI"/>
        </w:rPr>
      </w:pPr>
    </w:p>
    <w:p w:rsidR="00822468" w:rsidRPr="00306A00" w:rsidRDefault="00822468" w:rsidP="00F22912">
      <w:pPr>
        <w:pStyle w:val="Linkki"/>
        <w:spacing w:line="240" w:lineRule="auto"/>
        <w:rPr>
          <w:rFonts w:ascii="Myriad Pro" w:hAnsi="Myriad Pro"/>
          <w:i w:val="0"/>
          <w:color w:val="auto"/>
          <w:lang w:val="fi-FI"/>
        </w:rPr>
      </w:pPr>
    </w:p>
    <w:sectPr w:rsidR="00822468" w:rsidRPr="00306A00" w:rsidSect="00080AAA">
      <w:headerReference w:type="even" r:id="rId8"/>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482" w:rsidRDefault="00532482" w:rsidP="005A3C1D">
      <w:r>
        <w:separator/>
      </w:r>
    </w:p>
    <w:p w:rsidR="00532482" w:rsidRDefault="00532482"/>
  </w:endnote>
  <w:endnote w:type="continuationSeparator" w:id="0">
    <w:p w:rsidR="00532482" w:rsidRDefault="00532482" w:rsidP="005A3C1D">
      <w:r>
        <w:continuationSeparator/>
      </w:r>
    </w:p>
    <w:p w:rsidR="00532482" w:rsidRDefault="005324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ukkoRuudukko"/>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52"/>
      <w:gridCol w:w="6655"/>
    </w:tblGrid>
    <w:tr w:rsidR="007F1774" w:rsidTr="007F1774">
      <w:trPr>
        <w:trHeight w:val="20"/>
      </w:trPr>
      <w:tc>
        <w:tcPr>
          <w:tcW w:w="2552" w:type="dxa"/>
          <w:vAlign w:val="center"/>
        </w:tcPr>
        <w:p w:rsidR="007F1774" w:rsidRDefault="007F1774" w:rsidP="007F1774">
          <w:pPr>
            <w:pStyle w:val="Alatunniste"/>
          </w:pPr>
          <w:r>
            <w:rPr>
              <w:noProof/>
              <w:lang w:eastAsia="fi-FI"/>
            </w:rPr>
            <w:drawing>
              <wp:inline distT="0" distB="0" distL="0" distR="0" wp14:anchorId="07947ABA" wp14:editId="6A571192">
                <wp:extent cx="1296000" cy="324000"/>
                <wp:effectExtent l="0" t="0" r="0" b="6350"/>
                <wp:docPr id="11" name="Graphic 11" descr="Sosiaali- ja terveysministeriö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Sosiaali- ja terveysministeriön logo."/>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2"/>
                            </a:ext>
                          </a:extLst>
                        </a:blip>
                        <a:stretch>
                          <a:fillRect/>
                        </a:stretch>
                      </pic:blipFill>
                      <pic:spPr>
                        <a:xfrm>
                          <a:off x="0" y="0"/>
                          <a:ext cx="1296000" cy="324000"/>
                        </a:xfrm>
                        <a:prstGeom prst="rect">
                          <a:avLst/>
                        </a:prstGeom>
                      </pic:spPr>
                    </pic:pic>
                  </a:graphicData>
                </a:graphic>
              </wp:inline>
            </w:drawing>
          </w:r>
        </w:p>
      </w:tc>
      <w:tc>
        <w:tcPr>
          <w:tcW w:w="6655" w:type="dxa"/>
          <w:vAlign w:val="center"/>
        </w:tcPr>
        <w:p w:rsidR="007F1774" w:rsidRPr="007F1774" w:rsidRDefault="007F1774" w:rsidP="007F1774">
          <w:pPr>
            <w:pStyle w:val="Alatunniste"/>
          </w:pPr>
          <w:r w:rsidRPr="007F1774">
            <w:t>SOSIAALI- JA TERVEYSMINISTERIÖ</w:t>
          </w:r>
        </w:p>
        <w:p w:rsidR="007F1774" w:rsidRDefault="007F1774" w:rsidP="007F1774">
          <w:pPr>
            <w:pStyle w:val="Alatunniste"/>
          </w:pPr>
          <w:r>
            <w:t>Meritullinkatu 8, Helsinki, PL 33, 00023 Valtioneuvosto</w:t>
          </w:r>
          <w:r>
            <w:t> </w:t>
          </w:r>
          <w:r>
            <w:t>|</w:t>
          </w:r>
          <w:r>
            <w:t> </w:t>
          </w:r>
          <w:r>
            <w:t>@etenestm</w:t>
          </w:r>
        </w:p>
      </w:tc>
    </w:tr>
  </w:tbl>
  <w:p w:rsidR="007F1774" w:rsidRDefault="007F177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482" w:rsidRDefault="00532482" w:rsidP="005A3C1D">
      <w:r>
        <w:separator/>
      </w:r>
    </w:p>
    <w:p w:rsidR="00532482" w:rsidRDefault="00532482"/>
  </w:footnote>
  <w:footnote w:type="continuationSeparator" w:id="0">
    <w:p w:rsidR="00532482" w:rsidRDefault="00532482" w:rsidP="005A3C1D">
      <w:r>
        <w:continuationSeparator/>
      </w:r>
    </w:p>
    <w:p w:rsidR="00532482" w:rsidRDefault="0053248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ivunumero"/>
      </w:rPr>
      <w:id w:val="-1622605939"/>
      <w:docPartObj>
        <w:docPartGallery w:val="Page Numbers (Top of Page)"/>
        <w:docPartUnique/>
      </w:docPartObj>
    </w:sdtPr>
    <w:sdtEndPr>
      <w:rPr>
        <w:rStyle w:val="Sivunumero"/>
      </w:rPr>
    </w:sdtEndPr>
    <w:sdtContent>
      <w:p w:rsidR="00F4251D" w:rsidRDefault="00F4251D" w:rsidP="006D2DA4">
        <w:pPr>
          <w:pStyle w:val="Yl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end"/>
        </w:r>
      </w:p>
    </w:sdtContent>
  </w:sdt>
  <w:sdt>
    <w:sdtPr>
      <w:rPr>
        <w:rStyle w:val="Sivunumero"/>
      </w:rPr>
      <w:id w:val="-2146649697"/>
      <w:docPartObj>
        <w:docPartGallery w:val="Page Numbers (Top of Page)"/>
        <w:docPartUnique/>
      </w:docPartObj>
    </w:sdtPr>
    <w:sdtEndPr>
      <w:rPr>
        <w:rStyle w:val="Sivunumero"/>
      </w:rPr>
    </w:sdtEndPr>
    <w:sdtContent>
      <w:p w:rsidR="00FE0FEE" w:rsidRDefault="00FE0FEE" w:rsidP="00F4251D">
        <w:pPr>
          <w:pStyle w:val="Yltunniste"/>
          <w:framePr w:wrap="none" w:vAnchor="text" w:hAnchor="margin" w:xAlign="right" w:y="1"/>
          <w:ind w:right="360"/>
          <w:rPr>
            <w:rStyle w:val="Sivunumero"/>
          </w:rPr>
        </w:pPr>
        <w:r>
          <w:rPr>
            <w:rStyle w:val="Sivunumero"/>
          </w:rPr>
          <w:fldChar w:fldCharType="begin"/>
        </w:r>
        <w:r>
          <w:rPr>
            <w:rStyle w:val="Sivunumero"/>
          </w:rPr>
          <w:instrText xml:space="preserve"> PAGE </w:instrText>
        </w:r>
        <w:r>
          <w:rPr>
            <w:rStyle w:val="Sivunumero"/>
          </w:rPr>
          <w:fldChar w:fldCharType="end"/>
        </w:r>
      </w:p>
    </w:sdtContent>
  </w:sdt>
  <w:p w:rsidR="00FE0FEE" w:rsidRDefault="00FE0FEE" w:rsidP="00FE0FEE">
    <w:pPr>
      <w:pStyle w:val="Yltunniste"/>
      <w:ind w:right="360"/>
    </w:pPr>
  </w:p>
  <w:p w:rsidR="00317DA2" w:rsidRDefault="00317DA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F87" w:rsidRPr="00F4251D" w:rsidRDefault="009B4F87" w:rsidP="00F4251D">
    <w:pPr>
      <w:rPr>
        <w:rFonts w:cs="Arial"/>
        <w:spacing w:val="-1"/>
        <w:szCs w:val="22"/>
      </w:rPr>
    </w:pPr>
  </w:p>
  <w:tbl>
    <w:tblPr>
      <w:tblStyle w:val="TaulukkoRuudukko"/>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12"/>
      <w:gridCol w:w="3118"/>
      <w:gridCol w:w="1985"/>
      <w:gridCol w:w="425"/>
    </w:tblGrid>
    <w:tr w:rsidR="00822468" w:rsidTr="00822468">
      <w:trPr>
        <w:trHeight w:val="20"/>
      </w:trPr>
      <w:tc>
        <w:tcPr>
          <w:tcW w:w="4112" w:type="dxa"/>
          <w:vMerge w:val="restart"/>
        </w:tcPr>
        <w:p w:rsidR="009B4F87" w:rsidRDefault="009B4F87" w:rsidP="009B4F87">
          <w:pPr>
            <w:rPr>
              <w:rFonts w:cs="Arial"/>
              <w:szCs w:val="22"/>
            </w:rPr>
          </w:pPr>
          <w:r>
            <w:rPr>
              <w:noProof/>
              <w:lang w:eastAsia="fi-FI"/>
            </w:rPr>
            <w:drawing>
              <wp:inline distT="0" distB="0" distL="0" distR="0" wp14:anchorId="523D8F58" wp14:editId="2DD0C5B2">
                <wp:extent cx="1800000" cy="437398"/>
                <wp:effectExtent l="0" t="0" r="3810" b="0"/>
                <wp:docPr id="10" name="Picture 10" descr="Valtakunnallisen sosiaali- ja terveysalan eettisen neuvottelukunn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altakunnallisen sosiaali- ja terveysalan eettisen neuvottelukunnan logo."/>
                        <pic:cNvPicPr/>
                      </pic:nvPicPr>
                      <pic:blipFill>
                        <a:blip r:embed="rId1">
                          <a:extLst>
                            <a:ext uri="{28A0092B-C50C-407E-A947-70E740481C1C}">
                              <a14:useLocalDpi xmlns:a14="http://schemas.microsoft.com/office/drawing/2010/main" val="0"/>
                            </a:ext>
                          </a:extLst>
                        </a:blip>
                        <a:stretch>
                          <a:fillRect/>
                        </a:stretch>
                      </pic:blipFill>
                      <pic:spPr>
                        <a:xfrm>
                          <a:off x="0" y="0"/>
                          <a:ext cx="1800000" cy="437398"/>
                        </a:xfrm>
                        <a:prstGeom prst="rect">
                          <a:avLst/>
                        </a:prstGeom>
                      </pic:spPr>
                    </pic:pic>
                  </a:graphicData>
                </a:graphic>
              </wp:inline>
            </w:drawing>
          </w:r>
        </w:p>
        <w:p w:rsidR="009B4F87" w:rsidRPr="009B4F87" w:rsidRDefault="009B4F87" w:rsidP="009B4F87">
          <w:pPr>
            <w:ind w:firstLine="720"/>
            <w:rPr>
              <w:lang w:val="en-GB"/>
            </w:rPr>
          </w:pPr>
        </w:p>
      </w:tc>
      <w:tc>
        <w:tcPr>
          <w:tcW w:w="3118" w:type="dxa"/>
          <w:vAlign w:val="center"/>
        </w:tcPr>
        <w:p w:rsidR="009B4F87" w:rsidRPr="00822468" w:rsidRDefault="009B4F87" w:rsidP="00822468">
          <w:pPr>
            <w:pStyle w:val="Yltunniste"/>
          </w:pPr>
        </w:p>
      </w:tc>
      <w:tc>
        <w:tcPr>
          <w:tcW w:w="1985" w:type="dxa"/>
          <w:vAlign w:val="center"/>
        </w:tcPr>
        <w:p w:rsidR="009B4F87" w:rsidRPr="00D92569" w:rsidRDefault="00D92569" w:rsidP="00822468">
          <w:pPr>
            <w:pStyle w:val="Yltunniste"/>
          </w:pPr>
          <w:r>
            <w:t xml:space="preserve">LAUSUNTO </w:t>
          </w:r>
        </w:p>
      </w:tc>
      <w:tc>
        <w:tcPr>
          <w:tcW w:w="425" w:type="dxa"/>
        </w:tcPr>
        <w:sdt>
          <w:sdtPr>
            <w:rPr>
              <w:rStyle w:val="Sivunumero"/>
            </w:rPr>
            <w:id w:val="-2046361697"/>
            <w:docPartObj>
              <w:docPartGallery w:val="Page Numbers (Top of Page)"/>
              <w:docPartUnique/>
            </w:docPartObj>
          </w:sdtPr>
          <w:sdtEndPr>
            <w:rPr>
              <w:rStyle w:val="Sivunumero"/>
            </w:rPr>
          </w:sdtEndPr>
          <w:sdtContent>
            <w:p w:rsidR="009B4F87" w:rsidRPr="00F4251D" w:rsidRDefault="009B4F87" w:rsidP="001D546E">
              <w:pPr>
                <w:jc w:val="right"/>
              </w:pPr>
              <w:r>
                <w:rPr>
                  <w:rStyle w:val="Sivunumero"/>
                </w:rPr>
                <w:fldChar w:fldCharType="begin"/>
              </w:r>
              <w:r>
                <w:rPr>
                  <w:rStyle w:val="Sivunumero"/>
                </w:rPr>
                <w:instrText xml:space="preserve"> PAGE </w:instrText>
              </w:r>
              <w:r>
                <w:rPr>
                  <w:rStyle w:val="Sivunumero"/>
                </w:rPr>
                <w:fldChar w:fldCharType="separate"/>
              </w:r>
              <w:r w:rsidR="00D261E7">
                <w:rPr>
                  <w:rStyle w:val="Sivunumero"/>
                  <w:noProof/>
                </w:rPr>
                <w:t>3</w:t>
              </w:r>
              <w:r>
                <w:rPr>
                  <w:rStyle w:val="Sivunumero"/>
                </w:rPr>
                <w:fldChar w:fldCharType="end"/>
              </w:r>
            </w:p>
          </w:sdtContent>
        </w:sdt>
      </w:tc>
    </w:tr>
    <w:tr w:rsidR="00822468" w:rsidTr="00822468">
      <w:trPr>
        <w:trHeight w:val="20"/>
      </w:trPr>
      <w:tc>
        <w:tcPr>
          <w:tcW w:w="4112" w:type="dxa"/>
          <w:vMerge/>
        </w:tcPr>
        <w:p w:rsidR="001D546E" w:rsidRDefault="001D546E" w:rsidP="001D546E">
          <w:pPr>
            <w:rPr>
              <w:rFonts w:cs="Arial"/>
              <w:spacing w:val="-1"/>
              <w:szCs w:val="22"/>
            </w:rPr>
          </w:pPr>
        </w:p>
      </w:tc>
      <w:tc>
        <w:tcPr>
          <w:tcW w:w="3118" w:type="dxa"/>
          <w:vAlign w:val="center"/>
        </w:tcPr>
        <w:p w:rsidR="001D546E" w:rsidRPr="00822468" w:rsidRDefault="001D546E" w:rsidP="00822468">
          <w:pPr>
            <w:pStyle w:val="Yltunniste"/>
          </w:pPr>
        </w:p>
      </w:tc>
      <w:tc>
        <w:tcPr>
          <w:tcW w:w="1985" w:type="dxa"/>
          <w:vAlign w:val="center"/>
        </w:tcPr>
        <w:p w:rsidR="001D546E" w:rsidRPr="00822468" w:rsidRDefault="00E70E96" w:rsidP="00822468">
          <w:pPr>
            <w:pStyle w:val="Yltunniste"/>
          </w:pPr>
          <w:r>
            <w:t>04.01</w:t>
          </w:r>
          <w:r w:rsidR="00D261E7">
            <w:t>.2022</w:t>
          </w:r>
        </w:p>
      </w:tc>
      <w:tc>
        <w:tcPr>
          <w:tcW w:w="425" w:type="dxa"/>
        </w:tcPr>
        <w:p w:rsidR="001D546E" w:rsidRDefault="001D546E" w:rsidP="001D546E">
          <w:pPr>
            <w:rPr>
              <w:rFonts w:cs="Arial"/>
              <w:spacing w:val="-1"/>
              <w:szCs w:val="22"/>
            </w:rPr>
          </w:pPr>
        </w:p>
      </w:tc>
    </w:tr>
    <w:tr w:rsidR="00822468" w:rsidTr="00822468">
      <w:trPr>
        <w:trHeight w:val="20"/>
      </w:trPr>
      <w:tc>
        <w:tcPr>
          <w:tcW w:w="4112" w:type="dxa"/>
          <w:vMerge/>
        </w:tcPr>
        <w:p w:rsidR="001D546E" w:rsidRDefault="001D546E" w:rsidP="001D546E">
          <w:pPr>
            <w:rPr>
              <w:rFonts w:cs="Arial"/>
              <w:spacing w:val="-1"/>
              <w:szCs w:val="22"/>
            </w:rPr>
          </w:pPr>
        </w:p>
      </w:tc>
      <w:tc>
        <w:tcPr>
          <w:tcW w:w="3118" w:type="dxa"/>
          <w:vAlign w:val="center"/>
        </w:tcPr>
        <w:p w:rsidR="001D546E" w:rsidRPr="00822468" w:rsidRDefault="001D546E" w:rsidP="00822468">
          <w:pPr>
            <w:pStyle w:val="Yltunniste"/>
          </w:pPr>
        </w:p>
      </w:tc>
      <w:tc>
        <w:tcPr>
          <w:tcW w:w="1985" w:type="dxa"/>
          <w:vAlign w:val="center"/>
        </w:tcPr>
        <w:p w:rsidR="001D546E" w:rsidRPr="00822468" w:rsidRDefault="001D546E" w:rsidP="00822468">
          <w:pPr>
            <w:pStyle w:val="Yltunniste"/>
          </w:pPr>
        </w:p>
      </w:tc>
      <w:tc>
        <w:tcPr>
          <w:tcW w:w="425" w:type="dxa"/>
        </w:tcPr>
        <w:p w:rsidR="001D546E" w:rsidRDefault="001D546E" w:rsidP="001D546E">
          <w:pPr>
            <w:rPr>
              <w:rFonts w:cs="Arial"/>
              <w:spacing w:val="-1"/>
              <w:szCs w:val="22"/>
            </w:rPr>
          </w:pPr>
        </w:p>
      </w:tc>
    </w:tr>
    <w:tr w:rsidR="00822468" w:rsidTr="00822468">
      <w:trPr>
        <w:trHeight w:val="20"/>
      </w:trPr>
      <w:tc>
        <w:tcPr>
          <w:tcW w:w="4112" w:type="dxa"/>
          <w:vMerge/>
        </w:tcPr>
        <w:p w:rsidR="001D546E" w:rsidRDefault="001D546E" w:rsidP="001D546E">
          <w:pPr>
            <w:rPr>
              <w:rFonts w:cs="Arial"/>
              <w:spacing w:val="-1"/>
              <w:szCs w:val="22"/>
            </w:rPr>
          </w:pPr>
        </w:p>
      </w:tc>
      <w:tc>
        <w:tcPr>
          <w:tcW w:w="3118" w:type="dxa"/>
          <w:vAlign w:val="center"/>
        </w:tcPr>
        <w:p w:rsidR="001D546E" w:rsidRPr="00822468" w:rsidRDefault="001D546E" w:rsidP="00822468">
          <w:pPr>
            <w:pStyle w:val="Yltunniste"/>
          </w:pPr>
        </w:p>
      </w:tc>
      <w:tc>
        <w:tcPr>
          <w:tcW w:w="1985" w:type="dxa"/>
          <w:vAlign w:val="center"/>
        </w:tcPr>
        <w:p w:rsidR="001D546E" w:rsidRPr="00822468" w:rsidRDefault="00AD45C9" w:rsidP="00822468">
          <w:pPr>
            <w:pStyle w:val="Yltunniste"/>
          </w:pPr>
          <w:r w:rsidRPr="00AD45C9">
            <w:t>STM 2628/2018</w:t>
          </w:r>
        </w:p>
      </w:tc>
      <w:tc>
        <w:tcPr>
          <w:tcW w:w="425" w:type="dxa"/>
        </w:tcPr>
        <w:p w:rsidR="001D546E" w:rsidRDefault="001D546E" w:rsidP="001D546E">
          <w:pPr>
            <w:rPr>
              <w:rFonts w:cs="Arial"/>
              <w:spacing w:val="-1"/>
              <w:szCs w:val="22"/>
            </w:rPr>
          </w:pPr>
        </w:p>
      </w:tc>
    </w:tr>
  </w:tbl>
  <w:p w:rsidR="00FE0FEE" w:rsidRPr="00F4251D" w:rsidRDefault="00FE0FEE" w:rsidP="00F4251D">
    <w:pPr>
      <w:rPr>
        <w:rFonts w:cs="Arial"/>
        <w:spacing w:val="-1"/>
        <w:szCs w:val="22"/>
        <w:lang w:val="en-GB"/>
      </w:rPr>
    </w:pPr>
  </w:p>
  <w:p w:rsidR="00317DA2" w:rsidRDefault="00317DA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C697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6DC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DC21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B41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0C33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1ED9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A2D8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A646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4CE7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D02942"/>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96B"/>
    <w:rsid w:val="00046F02"/>
    <w:rsid w:val="00051828"/>
    <w:rsid w:val="0007283B"/>
    <w:rsid w:val="00080AAA"/>
    <w:rsid w:val="0008382A"/>
    <w:rsid w:val="00093F4D"/>
    <w:rsid w:val="000A3F86"/>
    <w:rsid w:val="000D2591"/>
    <w:rsid w:val="000E5654"/>
    <w:rsid w:val="00136C72"/>
    <w:rsid w:val="001415D0"/>
    <w:rsid w:val="001453BB"/>
    <w:rsid w:val="00146E9A"/>
    <w:rsid w:val="001656D4"/>
    <w:rsid w:val="001832E3"/>
    <w:rsid w:val="00193BB8"/>
    <w:rsid w:val="001B22E2"/>
    <w:rsid w:val="001B323C"/>
    <w:rsid w:val="001C64D0"/>
    <w:rsid w:val="001D1466"/>
    <w:rsid w:val="001D546E"/>
    <w:rsid w:val="00204A97"/>
    <w:rsid w:val="002068BB"/>
    <w:rsid w:val="002415D4"/>
    <w:rsid w:val="00267190"/>
    <w:rsid w:val="00280F12"/>
    <w:rsid w:val="002C775E"/>
    <w:rsid w:val="002D596B"/>
    <w:rsid w:val="002E32C3"/>
    <w:rsid w:val="00306A00"/>
    <w:rsid w:val="00317DA2"/>
    <w:rsid w:val="0032391A"/>
    <w:rsid w:val="003271C0"/>
    <w:rsid w:val="00333DB2"/>
    <w:rsid w:val="0033616D"/>
    <w:rsid w:val="00377CF9"/>
    <w:rsid w:val="003847F2"/>
    <w:rsid w:val="00386310"/>
    <w:rsid w:val="003C415E"/>
    <w:rsid w:val="0040739F"/>
    <w:rsid w:val="00412D81"/>
    <w:rsid w:val="00483448"/>
    <w:rsid w:val="00494D9B"/>
    <w:rsid w:val="004D10D2"/>
    <w:rsid w:val="004F646F"/>
    <w:rsid w:val="00515698"/>
    <w:rsid w:val="00516CB1"/>
    <w:rsid w:val="00521634"/>
    <w:rsid w:val="0052463A"/>
    <w:rsid w:val="00532482"/>
    <w:rsid w:val="0054582C"/>
    <w:rsid w:val="00590DAC"/>
    <w:rsid w:val="00596BB1"/>
    <w:rsid w:val="005A3C1D"/>
    <w:rsid w:val="005C201B"/>
    <w:rsid w:val="005E0A8A"/>
    <w:rsid w:val="00604E4D"/>
    <w:rsid w:val="00645B05"/>
    <w:rsid w:val="00674669"/>
    <w:rsid w:val="00683150"/>
    <w:rsid w:val="006912E3"/>
    <w:rsid w:val="006A758F"/>
    <w:rsid w:val="006D7F4E"/>
    <w:rsid w:val="006E621D"/>
    <w:rsid w:val="00725F16"/>
    <w:rsid w:val="007C1F61"/>
    <w:rsid w:val="007F1774"/>
    <w:rsid w:val="00822468"/>
    <w:rsid w:val="008613D5"/>
    <w:rsid w:val="00901DDB"/>
    <w:rsid w:val="00926DE4"/>
    <w:rsid w:val="00970BFA"/>
    <w:rsid w:val="009B0039"/>
    <w:rsid w:val="009B4F87"/>
    <w:rsid w:val="009E03E1"/>
    <w:rsid w:val="009F6BD6"/>
    <w:rsid w:val="00A50991"/>
    <w:rsid w:val="00A71A0C"/>
    <w:rsid w:val="00AA5FFD"/>
    <w:rsid w:val="00AD45C9"/>
    <w:rsid w:val="00AF250C"/>
    <w:rsid w:val="00B04825"/>
    <w:rsid w:val="00B25875"/>
    <w:rsid w:val="00B25BAD"/>
    <w:rsid w:val="00B86810"/>
    <w:rsid w:val="00B93F64"/>
    <w:rsid w:val="00BB0F52"/>
    <w:rsid w:val="00BB498E"/>
    <w:rsid w:val="00BE4B40"/>
    <w:rsid w:val="00C209F3"/>
    <w:rsid w:val="00C73EA0"/>
    <w:rsid w:val="00C9580F"/>
    <w:rsid w:val="00CC5FD1"/>
    <w:rsid w:val="00D261E7"/>
    <w:rsid w:val="00D52857"/>
    <w:rsid w:val="00D64514"/>
    <w:rsid w:val="00D92569"/>
    <w:rsid w:val="00D94607"/>
    <w:rsid w:val="00D94BBA"/>
    <w:rsid w:val="00DA481B"/>
    <w:rsid w:val="00DB58C0"/>
    <w:rsid w:val="00DE2D63"/>
    <w:rsid w:val="00DF50A2"/>
    <w:rsid w:val="00E030D6"/>
    <w:rsid w:val="00E21464"/>
    <w:rsid w:val="00E437E0"/>
    <w:rsid w:val="00E6525E"/>
    <w:rsid w:val="00E70E96"/>
    <w:rsid w:val="00E96419"/>
    <w:rsid w:val="00EB5425"/>
    <w:rsid w:val="00EE34BA"/>
    <w:rsid w:val="00F029E7"/>
    <w:rsid w:val="00F178BA"/>
    <w:rsid w:val="00F22912"/>
    <w:rsid w:val="00F4251D"/>
    <w:rsid w:val="00F465CE"/>
    <w:rsid w:val="00F935F5"/>
    <w:rsid w:val="00FE0FEE"/>
    <w:rsid w:val="00FF37A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2D5E2"/>
  <w15:chartTrackingRefBased/>
  <w15:docId w15:val="{7DE0F19C-EAF8-4964-A2AE-B9666F93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E0FEE"/>
    <w:rPr>
      <w:rFonts w:ascii="Arial" w:hAnsi="Arial"/>
      <w:color w:val="272C28" w:themeColor="text1"/>
      <w:sz w:val="22"/>
    </w:rPr>
  </w:style>
  <w:style w:type="paragraph" w:styleId="Otsikko1">
    <w:name w:val="heading 1"/>
    <w:basedOn w:val="Ingressi"/>
    <w:next w:val="Normaali"/>
    <w:link w:val="Otsikko1Char"/>
    <w:uiPriority w:val="9"/>
    <w:qFormat/>
    <w:rsid w:val="00822468"/>
    <w:pPr>
      <w:outlineLvl w:val="0"/>
    </w:pPr>
    <w:rPr>
      <w:b/>
      <w:bCs/>
    </w:rPr>
  </w:style>
  <w:style w:type="paragraph" w:styleId="Otsikko2">
    <w:name w:val="heading 2"/>
    <w:basedOn w:val="Normaali"/>
    <w:next w:val="Normaali"/>
    <w:link w:val="Otsikko2Char"/>
    <w:uiPriority w:val="9"/>
    <w:unhideWhenUsed/>
    <w:qFormat/>
    <w:rsid w:val="00046F02"/>
    <w:pPr>
      <w:autoSpaceDE w:val="0"/>
      <w:autoSpaceDN w:val="0"/>
      <w:adjustRightInd w:val="0"/>
      <w:spacing w:after="120" w:line="288" w:lineRule="auto"/>
      <w:textAlignment w:val="center"/>
      <w:outlineLvl w:val="1"/>
    </w:pPr>
    <w:rPr>
      <w:rFonts w:cs="Arial"/>
      <w:b/>
      <w:bCs/>
      <w:color w:val="000000"/>
      <w:sz w:val="26"/>
      <w:szCs w:val="26"/>
      <w:lang w:val="en-US"/>
    </w:rPr>
  </w:style>
  <w:style w:type="paragraph" w:styleId="Otsikko3">
    <w:name w:val="heading 3"/>
    <w:basedOn w:val="Normaali"/>
    <w:next w:val="Normaali"/>
    <w:link w:val="Otsikko3Char"/>
    <w:uiPriority w:val="9"/>
    <w:unhideWhenUsed/>
    <w:qFormat/>
    <w:rsid w:val="00822468"/>
    <w:pPr>
      <w:autoSpaceDE w:val="0"/>
      <w:autoSpaceDN w:val="0"/>
      <w:adjustRightInd w:val="0"/>
      <w:spacing w:before="57" w:after="120" w:line="288" w:lineRule="auto"/>
      <w:textAlignment w:val="center"/>
      <w:outlineLvl w:val="2"/>
    </w:pPr>
    <w:rPr>
      <w:rFonts w:cs="Arial"/>
      <w:b/>
      <w:bCs/>
      <w:i/>
      <w:iCs/>
      <w:color w:val="000000"/>
      <w:szCs w:val="22"/>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rsid w:val="003271C0"/>
    <w:pPr>
      <w:tabs>
        <w:tab w:val="left" w:pos="1304"/>
      </w:tabs>
      <w:spacing w:after="220"/>
      <w:contextualSpacing/>
    </w:pPr>
    <w:rPr>
      <w:rFonts w:eastAsiaTheme="majorEastAsia" w:cstheme="majorHAnsi"/>
      <w:kern w:val="28"/>
      <w:szCs w:val="56"/>
    </w:rPr>
  </w:style>
  <w:style w:type="character" w:customStyle="1" w:styleId="OtsikkoChar">
    <w:name w:val="Otsikko Char"/>
    <w:basedOn w:val="Kappaleenoletusfontti"/>
    <w:link w:val="Otsikko"/>
    <w:uiPriority w:val="10"/>
    <w:rsid w:val="003271C0"/>
    <w:rPr>
      <w:rFonts w:ascii="Arial" w:eastAsiaTheme="majorEastAsia" w:hAnsi="Arial" w:cstheme="majorHAnsi"/>
      <w:kern w:val="28"/>
      <w:sz w:val="22"/>
      <w:szCs w:val="56"/>
      <w:lang w:val="fi-FI"/>
    </w:rPr>
  </w:style>
  <w:style w:type="paragraph" w:customStyle="1" w:styleId="Linkki">
    <w:name w:val="Linkki"/>
    <w:basedOn w:val="LeipisItalic"/>
    <w:qFormat/>
    <w:rsid w:val="00822468"/>
    <w:rPr>
      <w:color w:val="346944" w:themeColor="text2"/>
    </w:rPr>
  </w:style>
  <w:style w:type="character" w:customStyle="1" w:styleId="Otsikko1Char">
    <w:name w:val="Otsikko 1 Char"/>
    <w:basedOn w:val="Kappaleenoletusfontti"/>
    <w:link w:val="Otsikko1"/>
    <w:uiPriority w:val="9"/>
    <w:rsid w:val="00822468"/>
    <w:rPr>
      <w:rFonts w:ascii="Arial" w:hAnsi="Arial" w:cs="Arial"/>
      <w:b/>
      <w:bCs/>
      <w:color w:val="000000"/>
      <w:sz w:val="30"/>
      <w:szCs w:val="30"/>
      <w:lang w:val="en-GB"/>
    </w:rPr>
  </w:style>
  <w:style w:type="character" w:customStyle="1" w:styleId="Otsikko2Char">
    <w:name w:val="Otsikko 2 Char"/>
    <w:basedOn w:val="Kappaleenoletusfontti"/>
    <w:link w:val="Otsikko2"/>
    <w:uiPriority w:val="9"/>
    <w:rsid w:val="00046F02"/>
    <w:rPr>
      <w:rFonts w:ascii="Arial" w:hAnsi="Arial" w:cs="Arial"/>
      <w:b/>
      <w:bCs/>
      <w:color w:val="000000"/>
      <w:sz w:val="26"/>
      <w:szCs w:val="26"/>
      <w:lang w:val="en-US"/>
    </w:rPr>
  </w:style>
  <w:style w:type="paragraph" w:styleId="Yltunniste">
    <w:name w:val="header"/>
    <w:basedOn w:val="Normaali"/>
    <w:link w:val="YltunnisteChar"/>
    <w:uiPriority w:val="99"/>
    <w:unhideWhenUsed/>
    <w:qFormat/>
    <w:rsid w:val="00822468"/>
    <w:pPr>
      <w:tabs>
        <w:tab w:val="center" w:pos="4513"/>
        <w:tab w:val="right" w:pos="9026"/>
      </w:tabs>
    </w:pPr>
    <w:rPr>
      <w:sz w:val="18"/>
    </w:rPr>
  </w:style>
  <w:style w:type="character" w:customStyle="1" w:styleId="YltunnisteChar">
    <w:name w:val="Ylätunniste Char"/>
    <w:basedOn w:val="Kappaleenoletusfontti"/>
    <w:link w:val="Yltunniste"/>
    <w:uiPriority w:val="99"/>
    <w:rsid w:val="00822468"/>
    <w:rPr>
      <w:rFonts w:ascii="Arial" w:hAnsi="Arial"/>
      <w:color w:val="272C28" w:themeColor="text1"/>
      <w:sz w:val="18"/>
    </w:rPr>
  </w:style>
  <w:style w:type="paragraph" w:styleId="Alatunniste">
    <w:name w:val="footer"/>
    <w:basedOn w:val="Normaali"/>
    <w:link w:val="AlatunnisteChar"/>
    <w:uiPriority w:val="99"/>
    <w:unhideWhenUsed/>
    <w:qFormat/>
    <w:rsid w:val="003271C0"/>
    <w:pPr>
      <w:tabs>
        <w:tab w:val="center" w:pos="4513"/>
        <w:tab w:val="right" w:pos="9026"/>
      </w:tabs>
    </w:pPr>
    <w:rPr>
      <w:sz w:val="16"/>
    </w:rPr>
  </w:style>
  <w:style w:type="character" w:customStyle="1" w:styleId="AlatunnisteChar">
    <w:name w:val="Alatunniste Char"/>
    <w:basedOn w:val="Kappaleenoletusfontti"/>
    <w:link w:val="Alatunniste"/>
    <w:uiPriority w:val="99"/>
    <w:rsid w:val="003271C0"/>
    <w:rPr>
      <w:rFonts w:ascii="Arial" w:hAnsi="Arial"/>
      <w:sz w:val="16"/>
    </w:rPr>
  </w:style>
  <w:style w:type="character" w:styleId="Sivunumero">
    <w:name w:val="page number"/>
    <w:basedOn w:val="Kappaleenoletusfontti"/>
    <w:uiPriority w:val="99"/>
    <w:semiHidden/>
    <w:unhideWhenUsed/>
    <w:rsid w:val="00FE0FEE"/>
  </w:style>
  <w:style w:type="table" w:styleId="TaulukkoRuudukko">
    <w:name w:val="Table Grid"/>
    <w:basedOn w:val="Normaalitaulukko"/>
    <w:uiPriority w:val="39"/>
    <w:rsid w:val="00F42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is">
    <w:name w:val="Leipis"/>
    <w:basedOn w:val="Normaali"/>
    <w:uiPriority w:val="99"/>
    <w:rsid w:val="00822468"/>
    <w:pPr>
      <w:suppressAutoHyphens/>
      <w:autoSpaceDE w:val="0"/>
      <w:autoSpaceDN w:val="0"/>
      <w:adjustRightInd w:val="0"/>
      <w:spacing w:after="170" w:line="290" w:lineRule="atLeast"/>
      <w:textAlignment w:val="center"/>
    </w:pPr>
    <w:rPr>
      <w:rFonts w:cs="Arial"/>
      <w:color w:val="000000"/>
      <w:szCs w:val="22"/>
      <w:lang w:val="en-US"/>
    </w:rPr>
  </w:style>
  <w:style w:type="paragraph" w:customStyle="1" w:styleId="Ingressi">
    <w:name w:val="Ingressi"/>
    <w:basedOn w:val="Normaali"/>
    <w:next w:val="Normaali"/>
    <w:uiPriority w:val="99"/>
    <w:qFormat/>
    <w:rsid w:val="00822468"/>
    <w:pPr>
      <w:suppressAutoHyphens/>
      <w:autoSpaceDE w:val="0"/>
      <w:autoSpaceDN w:val="0"/>
      <w:adjustRightInd w:val="0"/>
      <w:spacing w:after="120" w:line="288" w:lineRule="auto"/>
      <w:textAlignment w:val="center"/>
    </w:pPr>
    <w:rPr>
      <w:rFonts w:cs="Arial"/>
      <w:color w:val="000000"/>
      <w:sz w:val="30"/>
      <w:szCs w:val="30"/>
      <w:lang w:val="en-GB"/>
    </w:rPr>
  </w:style>
  <w:style w:type="paragraph" w:customStyle="1" w:styleId="LeipisItalic">
    <w:name w:val="Leipis Italic"/>
    <w:basedOn w:val="Leipis"/>
    <w:uiPriority w:val="99"/>
    <w:rsid w:val="00822468"/>
    <w:rPr>
      <w:i/>
      <w:iCs/>
    </w:rPr>
  </w:style>
  <w:style w:type="character" w:customStyle="1" w:styleId="Otsikko3Char">
    <w:name w:val="Otsikko 3 Char"/>
    <w:basedOn w:val="Kappaleenoletusfontti"/>
    <w:link w:val="Otsikko3"/>
    <w:uiPriority w:val="9"/>
    <w:rsid w:val="00822468"/>
    <w:rPr>
      <w:rFonts w:ascii="Arial" w:hAnsi="Arial" w:cs="Arial"/>
      <w:b/>
      <w:bCs/>
      <w:i/>
      <w:iCs/>
      <w:color w:val="000000"/>
      <w:sz w:val="22"/>
      <w:szCs w:val="22"/>
      <w:lang w:val="en-US"/>
    </w:rPr>
  </w:style>
  <w:style w:type="paragraph" w:customStyle="1" w:styleId="LeipisBullet">
    <w:name w:val="Leipis Bullet"/>
    <w:basedOn w:val="Leipis"/>
    <w:qFormat/>
    <w:rsid w:val="00822468"/>
    <w:pPr>
      <w:ind w:left="567" w:hanging="567"/>
    </w:pPr>
  </w:style>
  <w:style w:type="paragraph" w:customStyle="1" w:styleId="STMleipteksti">
    <w:name w:val="STM leipäteksti"/>
    <w:rsid w:val="0033616D"/>
    <w:pPr>
      <w:ind w:left="2608"/>
    </w:pPr>
    <w:rPr>
      <w:rFonts w:ascii="Times New Roman" w:eastAsia="Times New Roman"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448568">
      <w:bodyDiv w:val="1"/>
      <w:marLeft w:val="0"/>
      <w:marRight w:val="0"/>
      <w:marTop w:val="0"/>
      <w:marBottom w:val="0"/>
      <w:divBdr>
        <w:top w:val="none" w:sz="0" w:space="0" w:color="auto"/>
        <w:left w:val="none" w:sz="0" w:space="0" w:color="auto"/>
        <w:bottom w:val="none" w:sz="0" w:space="0" w:color="auto"/>
        <w:right w:val="none" w:sz="0" w:space="0" w:color="auto"/>
      </w:divBdr>
    </w:div>
    <w:div w:id="820805248">
      <w:bodyDiv w:val="1"/>
      <w:marLeft w:val="0"/>
      <w:marRight w:val="0"/>
      <w:marTop w:val="0"/>
      <w:marBottom w:val="0"/>
      <w:divBdr>
        <w:top w:val="none" w:sz="0" w:space="0" w:color="auto"/>
        <w:left w:val="none" w:sz="0" w:space="0" w:color="auto"/>
        <w:bottom w:val="none" w:sz="0" w:space="0" w:color="auto"/>
        <w:right w:val="none" w:sz="0" w:space="0" w:color="auto"/>
      </w:divBdr>
    </w:div>
    <w:div w:id="954749879">
      <w:bodyDiv w:val="1"/>
      <w:marLeft w:val="0"/>
      <w:marRight w:val="0"/>
      <w:marTop w:val="0"/>
      <w:marBottom w:val="0"/>
      <w:divBdr>
        <w:top w:val="none" w:sz="0" w:space="0" w:color="auto"/>
        <w:left w:val="none" w:sz="0" w:space="0" w:color="auto"/>
        <w:bottom w:val="none" w:sz="0" w:space="0" w:color="auto"/>
        <w:right w:val="none" w:sz="0" w:space="0" w:color="auto"/>
      </w:divBdr>
    </w:div>
    <w:div w:id="1214805403">
      <w:bodyDiv w:val="1"/>
      <w:marLeft w:val="0"/>
      <w:marRight w:val="0"/>
      <w:marTop w:val="0"/>
      <w:marBottom w:val="0"/>
      <w:divBdr>
        <w:top w:val="none" w:sz="0" w:space="0" w:color="auto"/>
        <w:left w:val="none" w:sz="0" w:space="0" w:color="auto"/>
        <w:bottom w:val="none" w:sz="0" w:space="0" w:color="auto"/>
        <w:right w:val="none" w:sz="0" w:space="0" w:color="auto"/>
      </w:divBdr>
    </w:div>
    <w:div w:id="1494685126">
      <w:bodyDiv w:val="1"/>
      <w:marLeft w:val="0"/>
      <w:marRight w:val="0"/>
      <w:marTop w:val="0"/>
      <w:marBottom w:val="0"/>
      <w:divBdr>
        <w:top w:val="none" w:sz="0" w:space="0" w:color="auto"/>
        <w:left w:val="none" w:sz="0" w:space="0" w:color="auto"/>
        <w:bottom w:val="none" w:sz="0" w:space="0" w:color="auto"/>
        <w:right w:val="none" w:sz="0" w:space="0" w:color="auto"/>
      </w:divBdr>
    </w:div>
    <w:div w:id="184027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2968\AppData\Local\Temp\Temp1_ETENE_word_template%20(002).zip\ETENE_word_template\ETENE_asiakirja.dotx" TargetMode="External"/></Relationships>
</file>

<file path=word/theme/theme1.xml><?xml version="1.0" encoding="utf-8"?>
<a:theme xmlns:a="http://schemas.openxmlformats.org/drawingml/2006/main" name="Office Theme">
  <a:themeElements>
    <a:clrScheme name="Etene">
      <a:dk1>
        <a:srgbClr val="272C28"/>
      </a:dk1>
      <a:lt1>
        <a:srgbClr val="FFFFFF"/>
      </a:lt1>
      <a:dk2>
        <a:srgbClr val="346944"/>
      </a:dk2>
      <a:lt2>
        <a:srgbClr val="E7E6E6"/>
      </a:lt2>
      <a:accent1>
        <a:srgbClr val="346944"/>
      </a:accent1>
      <a:accent2>
        <a:srgbClr val="71967C"/>
      </a:accent2>
      <a:accent3>
        <a:srgbClr val="AEC3B3"/>
      </a:accent3>
      <a:accent4>
        <a:srgbClr val="A2E5A7"/>
      </a:accent4>
      <a:accent5>
        <a:srgbClr val="272C28"/>
      </a:accent5>
      <a:accent6>
        <a:srgbClr val="676B69"/>
      </a:accent6>
      <a:hlink>
        <a:srgbClr val="346944"/>
      </a:hlink>
      <a:folHlink>
        <a:srgbClr val="34694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{18E8B47F-0DAE-2A4F-BCCD-CD262EAC2678}</b:Guid>
    <b:RefOrder>1</b:RefOrder>
  </b:Source>
</b:Sources>
</file>

<file path=customXml/itemProps1.xml><?xml version="1.0" encoding="utf-8"?>
<ds:datastoreItem xmlns:ds="http://schemas.openxmlformats.org/officeDocument/2006/customXml" ds:itemID="{F8213457-6C4B-4A4B-903C-DF6DFB56F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ETENE_asiakirja.dotx</Template>
  <TotalTime>3</TotalTime>
  <Pages>3</Pages>
  <Words>947</Words>
  <Characters>7676</Characters>
  <Application>Microsoft Office Word</Application>
  <DocSecurity>0</DocSecurity>
  <Lines>63</Lines>
  <Paragraphs>17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Miettinen Maija (STM)</dc:creator>
  <cp:keywords/>
  <dc:description/>
  <cp:lastModifiedBy>Miettinen Maija (STM)</cp:lastModifiedBy>
  <cp:revision>4</cp:revision>
  <cp:lastPrinted>2022-09-10T10:56:00Z</cp:lastPrinted>
  <dcterms:created xsi:type="dcterms:W3CDTF">2022-09-10T10:53:00Z</dcterms:created>
  <dcterms:modified xsi:type="dcterms:W3CDTF">2022-09-10T10:57:00Z</dcterms:modified>
</cp:coreProperties>
</file>